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9A" w:rsidRPr="009C03C8" w:rsidRDefault="00DE2C83" w:rsidP="00A57F9A">
      <w:pPr>
        <w:spacing w:line="280" w:lineRule="exact"/>
        <w:jc w:val="center"/>
        <w:rPr>
          <w:sz w:val="18"/>
          <w:szCs w:val="18"/>
        </w:rPr>
      </w:pPr>
      <w:r>
        <w:rPr>
          <w:rFonts w:ascii="黑体" w:eastAsia="黑体" w:hint="eastAsia"/>
          <w:b/>
          <w:sz w:val="24"/>
        </w:rPr>
        <w:t xml:space="preserve"> </w:t>
      </w:r>
      <w:r w:rsidR="00A57F9A">
        <w:rPr>
          <w:rFonts w:ascii="黑体" w:eastAsia="黑体" w:hint="eastAsia"/>
          <w:b/>
          <w:sz w:val="24"/>
        </w:rPr>
        <w:t xml:space="preserve">   </w:t>
      </w:r>
      <w:r w:rsidR="00A57F9A" w:rsidRPr="009C03C8">
        <w:rPr>
          <w:rFonts w:ascii="黑体" w:eastAsia="黑体" w:hint="eastAsia"/>
          <w:b/>
          <w:sz w:val="24"/>
        </w:rPr>
        <w:t>上海</w:t>
      </w:r>
      <w:r w:rsidR="0055757A" w:rsidRPr="009C03C8">
        <w:rPr>
          <w:rFonts w:ascii="黑体" w:eastAsia="黑体" w:hint="eastAsia"/>
          <w:b/>
          <w:sz w:val="24"/>
        </w:rPr>
        <w:t>国际能源交易中心</w:t>
      </w:r>
      <w:r w:rsidR="00A57F9A" w:rsidRPr="009C03C8">
        <w:rPr>
          <w:rFonts w:ascii="黑体" w:eastAsia="黑体" w:hint="eastAsia"/>
          <w:b/>
          <w:sz w:val="24"/>
        </w:rPr>
        <w:t>标准仓单管理系统用户服务协议</w:t>
      </w:r>
      <w:r w:rsidR="00A57F9A" w:rsidRPr="009C03C8">
        <w:rPr>
          <w:rFonts w:hint="eastAsia"/>
          <w:sz w:val="18"/>
          <w:szCs w:val="18"/>
        </w:rPr>
        <w:t xml:space="preserve">       </w:t>
      </w:r>
      <w:r w:rsidR="00A57F9A" w:rsidRPr="009C03C8">
        <w:rPr>
          <w:rFonts w:hint="eastAsia"/>
          <w:sz w:val="18"/>
          <w:szCs w:val="18"/>
        </w:rPr>
        <w:t>编号：</w:t>
      </w:r>
    </w:p>
    <w:p w:rsidR="00A57F9A" w:rsidRPr="009C03C8" w:rsidRDefault="00A57F9A" w:rsidP="00A57F9A">
      <w:pPr>
        <w:spacing w:line="280" w:lineRule="exact"/>
        <w:rPr>
          <w:sz w:val="18"/>
          <w:szCs w:val="18"/>
        </w:rPr>
      </w:pPr>
    </w:p>
    <w:p w:rsidR="003652D5" w:rsidRDefault="003652D5" w:rsidP="00E25E68">
      <w:pPr>
        <w:spacing w:beforeLines="50" w:afterLines="50" w:line="280" w:lineRule="exact"/>
        <w:rPr>
          <w:sz w:val="18"/>
          <w:szCs w:val="18"/>
        </w:rPr>
      </w:pPr>
      <w:r w:rsidRPr="009C03C8">
        <w:rPr>
          <w:rFonts w:hint="eastAsia"/>
          <w:b/>
          <w:sz w:val="18"/>
          <w:szCs w:val="18"/>
        </w:rPr>
        <w:t>甲方：</w:t>
      </w:r>
      <w:r w:rsidR="00A57F9A" w:rsidRPr="009C03C8">
        <w:rPr>
          <w:rFonts w:hint="eastAsia"/>
          <w:sz w:val="18"/>
          <w:szCs w:val="18"/>
        </w:rPr>
        <w:t>（上海</w:t>
      </w:r>
      <w:r w:rsidR="0055757A" w:rsidRPr="009C03C8">
        <w:rPr>
          <w:rFonts w:hint="eastAsia"/>
          <w:sz w:val="18"/>
          <w:szCs w:val="18"/>
        </w:rPr>
        <w:t>国际能源交易中心</w:t>
      </w:r>
      <w:r w:rsidR="00A57F9A" w:rsidRPr="009C03C8">
        <w:rPr>
          <w:rFonts w:hint="eastAsia"/>
          <w:sz w:val="18"/>
          <w:szCs w:val="18"/>
        </w:rPr>
        <w:t>标准仓单管理系统用户）</w:t>
      </w:r>
      <w:r w:rsidR="00A57F9A" w:rsidRPr="009C03C8">
        <w:rPr>
          <w:rFonts w:hint="eastAsia"/>
          <w:sz w:val="18"/>
          <w:szCs w:val="18"/>
        </w:rPr>
        <w:t xml:space="preserve"> </w:t>
      </w:r>
    </w:p>
    <w:tbl>
      <w:tblPr>
        <w:tblStyle w:val="ab"/>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31"/>
        <w:gridCol w:w="3126"/>
      </w:tblGrid>
      <w:tr w:rsidR="00947E79" w:rsidTr="00947E79">
        <w:trPr>
          <w:trHeight w:val="454"/>
          <w:jc w:val="center"/>
        </w:trPr>
        <w:tc>
          <w:tcPr>
            <w:tcW w:w="6531" w:type="dxa"/>
            <w:vAlign w:val="center"/>
          </w:tcPr>
          <w:p w:rsidR="00947E79" w:rsidRDefault="00947E79" w:rsidP="00947E79">
            <w:pPr>
              <w:autoSpaceDE w:val="0"/>
              <w:autoSpaceDN w:val="0"/>
              <w:adjustRightInd w:val="0"/>
              <w:rPr>
                <w:sz w:val="18"/>
                <w:szCs w:val="18"/>
              </w:rPr>
            </w:pPr>
            <w:r>
              <w:rPr>
                <w:rFonts w:hint="eastAsia"/>
                <w:sz w:val="18"/>
                <w:szCs w:val="18"/>
              </w:rPr>
              <w:t>地址：</w:t>
            </w:r>
          </w:p>
        </w:tc>
        <w:tc>
          <w:tcPr>
            <w:tcW w:w="3126" w:type="dxa"/>
            <w:vAlign w:val="center"/>
          </w:tcPr>
          <w:p w:rsidR="00947E79" w:rsidRDefault="00947E79" w:rsidP="00947E79">
            <w:pPr>
              <w:autoSpaceDE w:val="0"/>
              <w:autoSpaceDN w:val="0"/>
              <w:adjustRightInd w:val="0"/>
              <w:rPr>
                <w:sz w:val="18"/>
                <w:szCs w:val="18"/>
              </w:rPr>
            </w:pPr>
            <w:r>
              <w:rPr>
                <w:rFonts w:hint="eastAsia"/>
                <w:sz w:val="18"/>
                <w:szCs w:val="18"/>
              </w:rPr>
              <w:t>邮编：</w:t>
            </w:r>
          </w:p>
        </w:tc>
      </w:tr>
      <w:tr w:rsidR="00947E79" w:rsidTr="00947E79">
        <w:trPr>
          <w:trHeight w:val="454"/>
          <w:jc w:val="center"/>
        </w:trPr>
        <w:tc>
          <w:tcPr>
            <w:tcW w:w="6531" w:type="dxa"/>
            <w:vAlign w:val="center"/>
          </w:tcPr>
          <w:p w:rsidR="00947E79" w:rsidRDefault="00947E79" w:rsidP="00947E79">
            <w:pPr>
              <w:autoSpaceDE w:val="0"/>
              <w:autoSpaceDN w:val="0"/>
              <w:adjustRightInd w:val="0"/>
              <w:rPr>
                <w:sz w:val="18"/>
                <w:szCs w:val="18"/>
              </w:rPr>
            </w:pPr>
            <w:r>
              <w:rPr>
                <w:rFonts w:hint="eastAsia"/>
                <w:sz w:val="18"/>
                <w:szCs w:val="18"/>
              </w:rPr>
              <w:t>联系人：</w:t>
            </w:r>
          </w:p>
        </w:tc>
        <w:tc>
          <w:tcPr>
            <w:tcW w:w="3126" w:type="dxa"/>
            <w:vAlign w:val="center"/>
          </w:tcPr>
          <w:p w:rsidR="00947E79" w:rsidRDefault="00947E79" w:rsidP="00947E79">
            <w:pPr>
              <w:autoSpaceDE w:val="0"/>
              <w:autoSpaceDN w:val="0"/>
              <w:adjustRightInd w:val="0"/>
              <w:rPr>
                <w:sz w:val="18"/>
                <w:szCs w:val="18"/>
              </w:rPr>
            </w:pPr>
            <w:r w:rsidRPr="00947E79">
              <w:rPr>
                <w:rFonts w:hint="eastAsia"/>
                <w:sz w:val="18"/>
                <w:szCs w:val="18"/>
              </w:rPr>
              <w:t>联系电话：</w:t>
            </w:r>
          </w:p>
        </w:tc>
      </w:tr>
    </w:tbl>
    <w:p w:rsidR="003652D5" w:rsidRDefault="00D434D8" w:rsidP="00E25E68">
      <w:pPr>
        <w:spacing w:beforeLines="50" w:afterLines="50" w:line="280" w:lineRule="exact"/>
        <w:rPr>
          <w:sz w:val="18"/>
          <w:szCs w:val="18"/>
        </w:rPr>
      </w:pPr>
      <w:r>
        <w:rPr>
          <w:rFonts w:hint="eastAsia"/>
          <w:b/>
          <w:sz w:val="18"/>
          <w:szCs w:val="18"/>
        </w:rPr>
        <w:t>乙方：</w:t>
      </w:r>
      <w:r>
        <w:rPr>
          <w:rFonts w:hint="eastAsia"/>
          <w:sz w:val="18"/>
          <w:szCs w:val="18"/>
        </w:rPr>
        <w:t>上海国际能源交易中心股份有限公司（以下简称“</w:t>
      </w:r>
      <w:r>
        <w:rPr>
          <w:rFonts w:hint="eastAsia"/>
          <w:b/>
          <w:sz w:val="18"/>
          <w:szCs w:val="18"/>
        </w:rPr>
        <w:t>能源中心</w:t>
      </w:r>
      <w:r>
        <w:rPr>
          <w:rFonts w:hint="eastAsia"/>
          <w:sz w:val="18"/>
          <w:szCs w:val="18"/>
        </w:rPr>
        <w:t>”）</w:t>
      </w:r>
    </w:p>
    <w:tbl>
      <w:tblPr>
        <w:tblStyle w:val="ab"/>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31"/>
        <w:gridCol w:w="3126"/>
      </w:tblGrid>
      <w:tr w:rsidR="00947E79" w:rsidTr="00947E79">
        <w:trPr>
          <w:trHeight w:val="454"/>
          <w:jc w:val="center"/>
        </w:trPr>
        <w:tc>
          <w:tcPr>
            <w:tcW w:w="6531" w:type="dxa"/>
            <w:vAlign w:val="center"/>
          </w:tcPr>
          <w:p w:rsidR="00947E79" w:rsidRDefault="00947E79" w:rsidP="00913380">
            <w:pPr>
              <w:autoSpaceDE w:val="0"/>
              <w:autoSpaceDN w:val="0"/>
              <w:adjustRightInd w:val="0"/>
              <w:rPr>
                <w:sz w:val="18"/>
                <w:szCs w:val="18"/>
              </w:rPr>
            </w:pPr>
            <w:r>
              <w:rPr>
                <w:rFonts w:hint="eastAsia"/>
                <w:sz w:val="18"/>
                <w:szCs w:val="18"/>
              </w:rPr>
              <w:t>地址：</w:t>
            </w:r>
          </w:p>
        </w:tc>
        <w:tc>
          <w:tcPr>
            <w:tcW w:w="3126" w:type="dxa"/>
            <w:vAlign w:val="center"/>
          </w:tcPr>
          <w:p w:rsidR="00947E79" w:rsidRDefault="00947E79" w:rsidP="00913380">
            <w:pPr>
              <w:autoSpaceDE w:val="0"/>
              <w:autoSpaceDN w:val="0"/>
              <w:adjustRightInd w:val="0"/>
              <w:rPr>
                <w:sz w:val="18"/>
                <w:szCs w:val="18"/>
              </w:rPr>
            </w:pPr>
            <w:r>
              <w:rPr>
                <w:rFonts w:hint="eastAsia"/>
                <w:sz w:val="18"/>
                <w:szCs w:val="18"/>
              </w:rPr>
              <w:t>邮编：</w:t>
            </w:r>
          </w:p>
        </w:tc>
      </w:tr>
      <w:tr w:rsidR="00947E79" w:rsidTr="00947E79">
        <w:trPr>
          <w:trHeight w:val="454"/>
          <w:jc w:val="center"/>
        </w:trPr>
        <w:tc>
          <w:tcPr>
            <w:tcW w:w="6531" w:type="dxa"/>
            <w:vAlign w:val="center"/>
          </w:tcPr>
          <w:p w:rsidR="00947E79" w:rsidRDefault="00947E79" w:rsidP="00913380">
            <w:pPr>
              <w:autoSpaceDE w:val="0"/>
              <w:autoSpaceDN w:val="0"/>
              <w:adjustRightInd w:val="0"/>
              <w:rPr>
                <w:sz w:val="18"/>
                <w:szCs w:val="18"/>
              </w:rPr>
            </w:pPr>
            <w:r>
              <w:rPr>
                <w:rFonts w:hint="eastAsia"/>
                <w:sz w:val="18"/>
                <w:szCs w:val="18"/>
              </w:rPr>
              <w:t>联系人：</w:t>
            </w:r>
          </w:p>
        </w:tc>
        <w:tc>
          <w:tcPr>
            <w:tcW w:w="3126" w:type="dxa"/>
            <w:vAlign w:val="center"/>
          </w:tcPr>
          <w:p w:rsidR="00947E79" w:rsidRDefault="00947E79" w:rsidP="00913380">
            <w:pPr>
              <w:autoSpaceDE w:val="0"/>
              <w:autoSpaceDN w:val="0"/>
              <w:adjustRightInd w:val="0"/>
              <w:rPr>
                <w:sz w:val="18"/>
                <w:szCs w:val="18"/>
              </w:rPr>
            </w:pPr>
            <w:r w:rsidRPr="00947E79">
              <w:rPr>
                <w:rFonts w:hint="eastAsia"/>
                <w:sz w:val="18"/>
                <w:szCs w:val="18"/>
              </w:rPr>
              <w:t>联系电话：</w:t>
            </w:r>
          </w:p>
        </w:tc>
      </w:tr>
    </w:tbl>
    <w:p w:rsidR="00FE3A56" w:rsidRPr="009C03C8" w:rsidRDefault="00FE3A56" w:rsidP="00947E79">
      <w:pPr>
        <w:spacing w:line="360" w:lineRule="exact"/>
        <w:rPr>
          <w:b/>
          <w:sz w:val="18"/>
          <w:szCs w:val="18"/>
        </w:rPr>
      </w:pPr>
      <w:bookmarkStart w:id="0" w:name="_GoBack"/>
      <w:bookmarkEnd w:id="0"/>
    </w:p>
    <w:p w:rsidR="003652D5" w:rsidRPr="009C03C8" w:rsidRDefault="00D434D8" w:rsidP="00947E79">
      <w:pPr>
        <w:spacing w:line="360" w:lineRule="exact"/>
        <w:rPr>
          <w:sz w:val="18"/>
          <w:szCs w:val="18"/>
        </w:rPr>
      </w:pPr>
      <w:r>
        <w:rPr>
          <w:sz w:val="18"/>
          <w:szCs w:val="18"/>
        </w:rPr>
        <w:t xml:space="preserve">    </w:t>
      </w:r>
      <w:r>
        <w:rPr>
          <w:sz w:val="18"/>
          <w:szCs w:val="18"/>
        </w:rPr>
        <w:tab/>
      </w:r>
      <w:r>
        <w:rPr>
          <w:rFonts w:hint="eastAsia"/>
          <w:sz w:val="18"/>
          <w:szCs w:val="18"/>
        </w:rPr>
        <w:t>甲方自愿申请使用乙方标准仓单管理系统，为明确双方的权利和义务，经双方自愿协商，签订本协议，并承诺遵守。</w:t>
      </w:r>
    </w:p>
    <w:p w:rsidR="003652D5" w:rsidRPr="00DD24AB" w:rsidRDefault="00D434D8" w:rsidP="00947E79">
      <w:pPr>
        <w:numPr>
          <w:ilvl w:val="0"/>
          <w:numId w:val="1"/>
        </w:numPr>
        <w:spacing w:line="360" w:lineRule="exact"/>
        <w:rPr>
          <w:sz w:val="18"/>
          <w:szCs w:val="18"/>
        </w:rPr>
      </w:pPr>
      <w:r w:rsidRPr="00DD24AB">
        <w:rPr>
          <w:rFonts w:hint="eastAsia"/>
          <w:sz w:val="18"/>
          <w:szCs w:val="18"/>
        </w:rPr>
        <w:t>甲方承诺遵守并执行《上海国际能源交易中心交割细则》</w:t>
      </w:r>
      <w:r w:rsidRPr="00DD24AB">
        <w:rPr>
          <w:sz w:val="18"/>
          <w:szCs w:val="18"/>
        </w:rPr>
        <w:t>(</w:t>
      </w:r>
      <w:r w:rsidRPr="00DD24AB">
        <w:rPr>
          <w:rFonts w:hint="eastAsia"/>
          <w:sz w:val="18"/>
          <w:szCs w:val="18"/>
        </w:rPr>
        <w:t>以下简称“</w:t>
      </w:r>
      <w:r w:rsidRPr="00DD24AB">
        <w:rPr>
          <w:rFonts w:hint="eastAsia"/>
          <w:b/>
          <w:sz w:val="18"/>
          <w:szCs w:val="18"/>
        </w:rPr>
        <w:t>《交割细则》</w:t>
      </w:r>
      <w:r w:rsidRPr="00DD24AB">
        <w:rPr>
          <w:rFonts w:hint="eastAsia"/>
          <w:sz w:val="18"/>
          <w:szCs w:val="18"/>
        </w:rPr>
        <w:t>”</w:t>
      </w:r>
      <w:r w:rsidRPr="00DD24AB">
        <w:rPr>
          <w:sz w:val="18"/>
          <w:szCs w:val="18"/>
        </w:rPr>
        <w:t>)</w:t>
      </w:r>
      <w:r w:rsidRPr="00DD24AB">
        <w:rPr>
          <w:rFonts w:hint="eastAsia"/>
          <w:sz w:val="18"/>
          <w:szCs w:val="18"/>
        </w:rPr>
        <w:t>以及其他与交割和标准仓单管理有关的交易规则、实施细则及其他由乙方不时制定、颁布或修订的规范性文件</w:t>
      </w:r>
      <w:r w:rsidRPr="00DD24AB">
        <w:rPr>
          <w:sz w:val="18"/>
          <w:szCs w:val="18"/>
        </w:rPr>
        <w:t xml:space="preserve"> (</w:t>
      </w:r>
      <w:r w:rsidRPr="00DD24AB">
        <w:rPr>
          <w:rFonts w:hint="eastAsia"/>
          <w:sz w:val="18"/>
          <w:szCs w:val="18"/>
        </w:rPr>
        <w:t>上述合称“</w:t>
      </w:r>
      <w:r w:rsidRPr="00DD24AB">
        <w:rPr>
          <w:rFonts w:hint="eastAsia"/>
          <w:b/>
          <w:sz w:val="18"/>
          <w:szCs w:val="18"/>
        </w:rPr>
        <w:t>相关交易规则</w:t>
      </w:r>
      <w:r w:rsidRPr="00DD24AB">
        <w:rPr>
          <w:rFonts w:hint="eastAsia"/>
          <w:sz w:val="18"/>
          <w:szCs w:val="18"/>
        </w:rPr>
        <w:t>”</w:t>
      </w:r>
      <w:r w:rsidRPr="00DD24AB">
        <w:rPr>
          <w:sz w:val="18"/>
          <w:szCs w:val="18"/>
        </w:rPr>
        <w:t>)</w:t>
      </w:r>
      <w:r w:rsidRPr="00DD24AB">
        <w:rPr>
          <w:rFonts w:hint="eastAsia"/>
          <w:sz w:val="18"/>
          <w:szCs w:val="18"/>
        </w:rPr>
        <w:t>。对相关交易规则的违反均构成违规行为，乙方可按照《上海国际能源交易中心违规处理实施细则》的有关规定处理。</w:t>
      </w:r>
    </w:p>
    <w:p w:rsidR="003652D5" w:rsidRPr="009C03C8" w:rsidRDefault="00A57F9A" w:rsidP="00947E79">
      <w:pPr>
        <w:numPr>
          <w:ilvl w:val="0"/>
          <w:numId w:val="1"/>
        </w:numPr>
        <w:spacing w:line="360" w:lineRule="exact"/>
        <w:rPr>
          <w:sz w:val="18"/>
          <w:szCs w:val="18"/>
        </w:rPr>
      </w:pPr>
      <w:r w:rsidRPr="009C03C8">
        <w:rPr>
          <w:rFonts w:hint="eastAsia"/>
          <w:sz w:val="18"/>
          <w:szCs w:val="18"/>
        </w:rPr>
        <w:t>与本协议有关的所有标准仓单业务</w:t>
      </w:r>
      <w:r w:rsidR="0019379F" w:rsidRPr="009C03C8">
        <w:rPr>
          <w:rFonts w:hint="eastAsia"/>
          <w:sz w:val="18"/>
          <w:szCs w:val="18"/>
        </w:rPr>
        <w:t>（包括但不限于标准仓单管理系统</w:t>
      </w:r>
      <w:r w:rsidR="0019379F" w:rsidRPr="000732B1">
        <w:rPr>
          <w:rFonts w:hint="eastAsia"/>
          <w:sz w:val="18"/>
          <w:szCs w:val="18"/>
        </w:rPr>
        <w:t>的使用和管理有关的流程）</w:t>
      </w:r>
      <w:r w:rsidRPr="000732B1">
        <w:rPr>
          <w:rFonts w:hint="eastAsia"/>
          <w:sz w:val="18"/>
          <w:szCs w:val="18"/>
        </w:rPr>
        <w:t>，以及当事各方的权利义务均应按照</w:t>
      </w:r>
      <w:r w:rsidR="00D434D8">
        <w:rPr>
          <w:rFonts w:hint="eastAsia"/>
          <w:sz w:val="18"/>
          <w:szCs w:val="18"/>
        </w:rPr>
        <w:t>中国法律法规和相关交易规则执行。</w:t>
      </w:r>
    </w:p>
    <w:p w:rsidR="0019379F" w:rsidRPr="009C03C8" w:rsidRDefault="00D434D8" w:rsidP="00947E79">
      <w:pPr>
        <w:numPr>
          <w:ilvl w:val="0"/>
          <w:numId w:val="1"/>
        </w:numPr>
        <w:spacing w:line="360" w:lineRule="exact"/>
        <w:rPr>
          <w:sz w:val="18"/>
          <w:szCs w:val="18"/>
        </w:rPr>
      </w:pPr>
      <w:r>
        <w:rPr>
          <w:rFonts w:hint="eastAsia"/>
          <w:sz w:val="18"/>
          <w:szCs w:val="18"/>
        </w:rPr>
        <w:t>本协议中的所有术语，除非另有说明，应与相关交易规则具有同样的含义。</w:t>
      </w:r>
    </w:p>
    <w:p w:rsidR="00730222" w:rsidRPr="009C03C8" w:rsidRDefault="00D434D8" w:rsidP="00947E79">
      <w:pPr>
        <w:numPr>
          <w:ilvl w:val="0"/>
          <w:numId w:val="1"/>
        </w:numPr>
        <w:spacing w:line="360" w:lineRule="exact"/>
        <w:rPr>
          <w:rFonts w:ascii="ˎ̥" w:hAnsi="ˎ̥"/>
          <w:color w:val="000000"/>
          <w:sz w:val="18"/>
          <w:szCs w:val="18"/>
        </w:rPr>
      </w:pPr>
      <w:r>
        <w:rPr>
          <w:rFonts w:hint="eastAsia"/>
          <w:sz w:val="18"/>
          <w:szCs w:val="18"/>
        </w:rPr>
        <w:t>甲方申请使用乙方标准仓单管理系统，应申请创建标准仓单管理系统用户（以下简称“仓单系统用户”），并获得</w:t>
      </w:r>
      <w:r>
        <w:rPr>
          <w:sz w:val="18"/>
          <w:szCs w:val="18"/>
        </w:rPr>
        <w:t>U</w:t>
      </w:r>
      <w:r>
        <w:rPr>
          <w:rFonts w:hint="eastAsia"/>
          <w:sz w:val="18"/>
          <w:szCs w:val="18"/>
        </w:rPr>
        <w:t>盾。乙方应在甲方申请创建</w:t>
      </w:r>
      <w:bookmarkStart w:id="1" w:name="OLE_LINK1"/>
      <w:r>
        <w:rPr>
          <w:rFonts w:hint="eastAsia"/>
          <w:sz w:val="18"/>
          <w:szCs w:val="18"/>
        </w:rPr>
        <w:t>仓单系统用户成功后十（</w:t>
      </w:r>
      <w:r>
        <w:rPr>
          <w:sz w:val="18"/>
          <w:szCs w:val="18"/>
        </w:rPr>
        <w:t>10</w:t>
      </w:r>
      <w:r>
        <w:rPr>
          <w:rFonts w:hint="eastAsia"/>
          <w:sz w:val="18"/>
          <w:szCs w:val="18"/>
        </w:rPr>
        <w:t>）个交易日内</w:t>
      </w:r>
      <w:bookmarkEnd w:id="1"/>
      <w:r>
        <w:rPr>
          <w:rFonts w:hint="eastAsia"/>
          <w:sz w:val="18"/>
          <w:szCs w:val="18"/>
        </w:rPr>
        <w:t>，将登录密码和</w:t>
      </w:r>
      <w:r>
        <w:rPr>
          <w:sz w:val="18"/>
          <w:szCs w:val="18"/>
        </w:rPr>
        <w:t>U</w:t>
      </w:r>
      <w:r>
        <w:rPr>
          <w:rFonts w:hint="eastAsia"/>
          <w:sz w:val="18"/>
          <w:szCs w:val="18"/>
        </w:rPr>
        <w:t>盾按照本协议首部载明的联系方式寄送甲方或者以乙方认为合适的方式交送给甲方。如乙方以特快专递形式寄送的，寄出</w:t>
      </w:r>
      <w:r>
        <w:rPr>
          <w:rFonts w:ascii="ˎ̥" w:hAnsi="ˎ̥" w:hint="eastAsia"/>
          <w:color w:val="000000"/>
          <w:sz w:val="18"/>
          <w:szCs w:val="18"/>
        </w:rPr>
        <w:t>后境内第二（</w:t>
      </w:r>
      <w:r>
        <w:rPr>
          <w:rFonts w:ascii="ˎ̥" w:hAnsi="ˎ̥"/>
          <w:color w:val="000000"/>
          <w:sz w:val="18"/>
          <w:szCs w:val="18"/>
        </w:rPr>
        <w:t>2</w:t>
      </w:r>
      <w:r>
        <w:rPr>
          <w:rFonts w:ascii="ˎ̥" w:hAnsi="ˎ̥" w:hint="eastAsia"/>
          <w:color w:val="000000"/>
          <w:sz w:val="18"/>
          <w:szCs w:val="18"/>
        </w:rPr>
        <w:t>）个工作日、境外第十（</w:t>
      </w:r>
      <w:r>
        <w:rPr>
          <w:rFonts w:ascii="ˎ̥" w:hAnsi="ˎ̥"/>
          <w:color w:val="000000"/>
          <w:sz w:val="18"/>
          <w:szCs w:val="18"/>
        </w:rPr>
        <w:t>10</w:t>
      </w:r>
      <w:r>
        <w:rPr>
          <w:rFonts w:ascii="ˎ̥" w:hAnsi="ˎ̥" w:hint="eastAsia"/>
          <w:color w:val="000000"/>
          <w:sz w:val="18"/>
          <w:szCs w:val="18"/>
        </w:rPr>
        <w:t>）个工作日即视为送达。甲方在收到</w:t>
      </w:r>
      <w:r>
        <w:rPr>
          <w:rFonts w:ascii="ˎ̥" w:hAnsi="ˎ̥"/>
          <w:color w:val="000000"/>
          <w:sz w:val="18"/>
          <w:szCs w:val="18"/>
        </w:rPr>
        <w:t>U</w:t>
      </w:r>
      <w:r>
        <w:rPr>
          <w:rFonts w:ascii="ˎ̥" w:hAnsi="ˎ̥" w:hint="eastAsia"/>
          <w:color w:val="000000"/>
          <w:sz w:val="18"/>
          <w:szCs w:val="18"/>
        </w:rPr>
        <w:t>盾后，应立即登录标准仓单管理系统修改初始登录密码。甲方在上述期限内未收到</w:t>
      </w:r>
      <w:r>
        <w:rPr>
          <w:rFonts w:ascii="ˎ̥" w:hAnsi="ˎ̥"/>
          <w:color w:val="000000"/>
          <w:sz w:val="18"/>
          <w:szCs w:val="18"/>
        </w:rPr>
        <w:t>U</w:t>
      </w:r>
      <w:r>
        <w:rPr>
          <w:rFonts w:ascii="ˎ̥" w:hAnsi="ˎ̥" w:hint="eastAsia"/>
          <w:color w:val="000000"/>
          <w:sz w:val="18"/>
          <w:szCs w:val="18"/>
        </w:rPr>
        <w:t>盾的，应及时和乙方联系。</w:t>
      </w:r>
    </w:p>
    <w:p w:rsidR="003652D5" w:rsidRPr="009C03C8" w:rsidRDefault="00D434D8" w:rsidP="00947E79">
      <w:pPr>
        <w:numPr>
          <w:ilvl w:val="0"/>
          <w:numId w:val="1"/>
        </w:numPr>
        <w:spacing w:line="360" w:lineRule="exact"/>
        <w:rPr>
          <w:sz w:val="18"/>
          <w:szCs w:val="18"/>
        </w:rPr>
      </w:pPr>
      <w:r>
        <w:rPr>
          <w:rFonts w:hint="eastAsia"/>
          <w:sz w:val="18"/>
          <w:szCs w:val="18"/>
        </w:rPr>
        <w:t>乙方通过标准仓单管理系统为甲方提供标准仓单生成、交割、查询、转让、质押、期货转现货等服务。</w:t>
      </w:r>
    </w:p>
    <w:p w:rsidR="003652D5" w:rsidRPr="009C03C8" w:rsidRDefault="00D434D8" w:rsidP="00947E79">
      <w:pPr>
        <w:numPr>
          <w:ilvl w:val="0"/>
          <w:numId w:val="1"/>
        </w:numPr>
        <w:spacing w:line="360" w:lineRule="exact"/>
        <w:rPr>
          <w:sz w:val="18"/>
          <w:szCs w:val="18"/>
        </w:rPr>
      </w:pPr>
      <w:r>
        <w:rPr>
          <w:rFonts w:hint="eastAsia"/>
          <w:sz w:val="18"/>
          <w:szCs w:val="18"/>
        </w:rPr>
        <w:t>甲方应保证其申请标准仓单账户和仓单系统用户开户所提供的资料和证明真实、完整和有效，不存在隐瞒、欺骗或误导乙方或其他标准仓单业务参与者的情形。</w:t>
      </w:r>
    </w:p>
    <w:p w:rsidR="003652D5" w:rsidRPr="009C03C8" w:rsidRDefault="00D434D8" w:rsidP="00947E79">
      <w:pPr>
        <w:numPr>
          <w:ilvl w:val="0"/>
          <w:numId w:val="1"/>
        </w:numPr>
        <w:spacing w:line="360" w:lineRule="exact"/>
        <w:rPr>
          <w:sz w:val="18"/>
          <w:szCs w:val="18"/>
        </w:rPr>
      </w:pPr>
      <w:r>
        <w:rPr>
          <w:rFonts w:hint="eastAsia"/>
          <w:sz w:val="18"/>
          <w:szCs w:val="18"/>
        </w:rPr>
        <w:t>甲方应承诺接受并配合乙方对标准仓单管理系统及其对于标准仓单管理系统的操作、使用的监督和管理。</w:t>
      </w:r>
    </w:p>
    <w:p w:rsidR="003652D5" w:rsidRPr="009C03C8" w:rsidRDefault="00D434D8" w:rsidP="00947E79">
      <w:pPr>
        <w:numPr>
          <w:ilvl w:val="0"/>
          <w:numId w:val="1"/>
        </w:numPr>
        <w:spacing w:line="360" w:lineRule="exact"/>
        <w:rPr>
          <w:sz w:val="18"/>
          <w:szCs w:val="18"/>
        </w:rPr>
      </w:pPr>
      <w:r>
        <w:rPr>
          <w:rFonts w:hint="eastAsia"/>
          <w:sz w:val="18"/>
          <w:szCs w:val="18"/>
        </w:rPr>
        <w:t>乙方认定甲方有违反乙方相关交易规则的违规行为，乙方可注销标准仓单账户或仓单系统用户；本协议将因标准仓单账户或仓单系统用户的注销而自动终止。乙方不对此终止及产生的任何后果承担法律责任。如甲方因此给乙方或其他标准仓单业务参与者造成任何损失的，甲方应当全额赔偿。</w:t>
      </w:r>
    </w:p>
    <w:p w:rsidR="003652D5" w:rsidRPr="009C03C8" w:rsidRDefault="00D434D8" w:rsidP="00947E79">
      <w:pPr>
        <w:numPr>
          <w:ilvl w:val="0"/>
          <w:numId w:val="1"/>
        </w:numPr>
        <w:spacing w:line="360" w:lineRule="exact"/>
        <w:rPr>
          <w:sz w:val="18"/>
          <w:szCs w:val="18"/>
        </w:rPr>
      </w:pPr>
      <w:r>
        <w:rPr>
          <w:rFonts w:hint="eastAsia"/>
          <w:sz w:val="18"/>
          <w:szCs w:val="18"/>
        </w:rPr>
        <w:t>甲方在使用乙方标准仓单管理系统时，应按照乙方的规定正确操作，因甲方操作不当而造成的损失，由甲方承担由此产生的一切责任。</w:t>
      </w:r>
    </w:p>
    <w:p w:rsidR="003652D5" w:rsidRPr="009C03C8" w:rsidRDefault="00D434D8" w:rsidP="00947E79">
      <w:pPr>
        <w:numPr>
          <w:ilvl w:val="0"/>
          <w:numId w:val="1"/>
        </w:numPr>
        <w:spacing w:line="360" w:lineRule="exact"/>
        <w:rPr>
          <w:sz w:val="18"/>
          <w:szCs w:val="18"/>
        </w:rPr>
      </w:pPr>
      <w:r>
        <w:rPr>
          <w:rFonts w:hint="eastAsia"/>
          <w:sz w:val="18"/>
          <w:szCs w:val="18"/>
        </w:rPr>
        <w:t>甲方应妥善保管本人登</w:t>
      </w:r>
      <w:r>
        <w:rPr>
          <w:rFonts w:ascii="ˎ̥" w:hAnsi="ˎ̥" w:hint="eastAsia"/>
          <w:color w:val="000000"/>
          <w:sz w:val="18"/>
          <w:szCs w:val="18"/>
        </w:rPr>
        <w:t>录密码和</w:t>
      </w:r>
      <w:r>
        <w:rPr>
          <w:rFonts w:ascii="ˎ̥" w:hAnsi="ˎ̥"/>
          <w:color w:val="000000"/>
          <w:sz w:val="18"/>
          <w:szCs w:val="18"/>
        </w:rPr>
        <w:t>U</w:t>
      </w:r>
      <w:r>
        <w:rPr>
          <w:rFonts w:ascii="ˎ̥" w:hAnsi="ˎ̥" w:hint="eastAsia"/>
          <w:color w:val="000000"/>
          <w:sz w:val="18"/>
          <w:szCs w:val="18"/>
        </w:rPr>
        <w:t>盾，所有使用上述登录密码或</w:t>
      </w:r>
      <w:r>
        <w:rPr>
          <w:rFonts w:ascii="ˎ̥" w:hAnsi="ˎ̥"/>
          <w:color w:val="000000"/>
          <w:sz w:val="18"/>
          <w:szCs w:val="18"/>
        </w:rPr>
        <w:t>U</w:t>
      </w:r>
      <w:r>
        <w:rPr>
          <w:rFonts w:ascii="ˎ̥" w:hAnsi="ˎ̥" w:hint="eastAsia"/>
          <w:color w:val="000000"/>
          <w:sz w:val="18"/>
          <w:szCs w:val="18"/>
        </w:rPr>
        <w:t>盾进行的操作均视为甲方本人所为，由甲方承担由此产生的一切责任。</w:t>
      </w:r>
    </w:p>
    <w:p w:rsidR="003652D5" w:rsidRPr="009C03C8" w:rsidRDefault="00D434D8" w:rsidP="00947E79">
      <w:pPr>
        <w:numPr>
          <w:ilvl w:val="0"/>
          <w:numId w:val="1"/>
        </w:numPr>
        <w:spacing w:line="360" w:lineRule="exact"/>
        <w:rPr>
          <w:sz w:val="18"/>
          <w:szCs w:val="18"/>
        </w:rPr>
      </w:pPr>
      <w:r>
        <w:rPr>
          <w:rFonts w:ascii="ˎ̥" w:hAnsi="ˎ̥" w:hint="eastAsia"/>
          <w:color w:val="000000"/>
          <w:sz w:val="18"/>
          <w:szCs w:val="18"/>
        </w:rPr>
        <w:t>甲方在此不可撤销的承诺并确认通过标准仓单管理系统所作的电子数据形式的任何授权、</w:t>
      </w:r>
      <w:r>
        <w:rPr>
          <w:rFonts w:ascii="ˎ̥" w:hAnsi="ˎ̥" w:hint="eastAsia"/>
          <w:sz w:val="18"/>
          <w:szCs w:val="18"/>
        </w:rPr>
        <w:t>委托、</w:t>
      </w:r>
      <w:r>
        <w:rPr>
          <w:rFonts w:ascii="ˎ̥" w:hAnsi="ˎ̥" w:hint="eastAsia"/>
          <w:color w:val="000000"/>
          <w:sz w:val="18"/>
          <w:szCs w:val="18"/>
        </w:rPr>
        <w:t>申请、确认、交割、结算等行为均代表其真实合法意思表示，具有等同于书面形式的法律行为的完全法律效力。</w:t>
      </w:r>
    </w:p>
    <w:p w:rsidR="003652D5" w:rsidRPr="009C03C8" w:rsidRDefault="00D434D8" w:rsidP="00947E79">
      <w:pPr>
        <w:numPr>
          <w:ilvl w:val="0"/>
          <w:numId w:val="1"/>
        </w:numPr>
        <w:spacing w:line="360" w:lineRule="exact"/>
        <w:rPr>
          <w:sz w:val="18"/>
          <w:szCs w:val="18"/>
        </w:rPr>
      </w:pPr>
      <w:r>
        <w:rPr>
          <w:rFonts w:ascii="ˎ̥" w:hAnsi="ˎ̥" w:hint="eastAsia"/>
          <w:color w:val="000000"/>
          <w:sz w:val="18"/>
          <w:szCs w:val="18"/>
        </w:rPr>
        <w:t>甲方丢失</w:t>
      </w:r>
      <w:r>
        <w:rPr>
          <w:rFonts w:ascii="ˎ̥" w:hAnsi="ˎ̥"/>
          <w:color w:val="000000"/>
          <w:sz w:val="18"/>
          <w:szCs w:val="18"/>
        </w:rPr>
        <w:t>U</w:t>
      </w:r>
      <w:r>
        <w:rPr>
          <w:rFonts w:ascii="ˎ̥" w:hAnsi="ˎ̥" w:hint="eastAsia"/>
          <w:color w:val="000000"/>
          <w:sz w:val="18"/>
          <w:szCs w:val="18"/>
        </w:rPr>
        <w:t>盾后应及时到乙方或为其开户的会员或境外特殊经纪参与者或境外中介机构处办理挂失手续</w:t>
      </w:r>
      <w:r>
        <w:rPr>
          <w:rFonts w:ascii="ˎ̥" w:hAnsi="ˎ̥" w:hint="eastAsia"/>
          <w:sz w:val="18"/>
          <w:szCs w:val="18"/>
        </w:rPr>
        <w:t>。甲方应在挂失成功后五（</w:t>
      </w:r>
      <w:r>
        <w:rPr>
          <w:rFonts w:ascii="ˎ̥" w:hAnsi="ˎ̥"/>
          <w:sz w:val="18"/>
          <w:szCs w:val="18"/>
        </w:rPr>
        <w:t>5</w:t>
      </w:r>
      <w:r>
        <w:rPr>
          <w:rFonts w:ascii="ˎ̥" w:hAnsi="ˎ̥" w:hint="eastAsia"/>
          <w:sz w:val="18"/>
          <w:szCs w:val="18"/>
        </w:rPr>
        <w:t>）个交易日内到乙方办理重新申领</w:t>
      </w:r>
      <w:r>
        <w:rPr>
          <w:rFonts w:ascii="ˎ̥" w:hAnsi="ˎ̥"/>
          <w:sz w:val="18"/>
          <w:szCs w:val="18"/>
        </w:rPr>
        <w:t>U</w:t>
      </w:r>
      <w:r>
        <w:rPr>
          <w:rFonts w:ascii="ˎ̥" w:hAnsi="ˎ̥" w:hint="eastAsia"/>
          <w:sz w:val="18"/>
          <w:szCs w:val="18"/>
        </w:rPr>
        <w:t>盾的手续。</w:t>
      </w:r>
    </w:p>
    <w:p w:rsidR="003652D5" w:rsidRPr="009C03C8" w:rsidRDefault="00D434D8" w:rsidP="00947E79">
      <w:pPr>
        <w:numPr>
          <w:ilvl w:val="0"/>
          <w:numId w:val="1"/>
        </w:numPr>
        <w:spacing w:line="360" w:lineRule="exact"/>
        <w:rPr>
          <w:sz w:val="18"/>
          <w:szCs w:val="18"/>
        </w:rPr>
      </w:pPr>
      <w:r>
        <w:rPr>
          <w:rFonts w:ascii="ˎ̥" w:hAnsi="ˎ̥" w:hint="eastAsia"/>
          <w:color w:val="000000"/>
          <w:sz w:val="18"/>
          <w:szCs w:val="18"/>
        </w:rPr>
        <w:t>甲方到乙方办理销户手续应退还</w:t>
      </w:r>
      <w:r>
        <w:rPr>
          <w:rFonts w:ascii="ˎ̥" w:hAnsi="ˎ̥"/>
          <w:color w:val="000000"/>
          <w:sz w:val="18"/>
          <w:szCs w:val="18"/>
        </w:rPr>
        <w:t>U</w:t>
      </w:r>
      <w:r>
        <w:rPr>
          <w:rFonts w:ascii="ˎ̥" w:hAnsi="ˎ̥" w:hint="eastAsia"/>
          <w:color w:val="000000"/>
          <w:sz w:val="18"/>
          <w:szCs w:val="18"/>
        </w:rPr>
        <w:t>盾，经办人需提供身份证明和甲方书面委托书。</w:t>
      </w:r>
    </w:p>
    <w:p w:rsidR="003652D5" w:rsidRPr="009C03C8" w:rsidRDefault="00D434D8" w:rsidP="00947E79">
      <w:pPr>
        <w:numPr>
          <w:ilvl w:val="0"/>
          <w:numId w:val="1"/>
        </w:numPr>
        <w:spacing w:line="360" w:lineRule="exact"/>
        <w:rPr>
          <w:sz w:val="18"/>
          <w:szCs w:val="18"/>
        </w:rPr>
      </w:pPr>
      <w:r>
        <w:rPr>
          <w:rFonts w:ascii="ˎ̥" w:hAnsi="ˎ̥" w:hint="eastAsia"/>
          <w:color w:val="000000"/>
          <w:sz w:val="18"/>
          <w:szCs w:val="18"/>
        </w:rPr>
        <w:t>乙方可根据技术进步和业务发展的具体情况改进标准仓单管理系统的有关服务项目，但乙方在做出改进之前应以适当的方式通知甲方。甲方应接受并认可该等改进。</w:t>
      </w:r>
    </w:p>
    <w:p w:rsidR="003652D5" w:rsidRPr="009C03C8" w:rsidRDefault="00D434D8" w:rsidP="00947E79">
      <w:pPr>
        <w:numPr>
          <w:ilvl w:val="0"/>
          <w:numId w:val="1"/>
        </w:numPr>
        <w:spacing w:line="360" w:lineRule="exact"/>
        <w:rPr>
          <w:sz w:val="18"/>
          <w:szCs w:val="18"/>
        </w:rPr>
      </w:pPr>
      <w:r>
        <w:rPr>
          <w:rFonts w:hint="eastAsia"/>
          <w:sz w:val="18"/>
          <w:szCs w:val="18"/>
        </w:rPr>
        <w:lastRenderedPageBreak/>
        <w:t>标准仓单账户和仓单系统用户仅限于甲方使用，甲方不得以任何方式转让，也不得授权其他组织或个人使用。</w:t>
      </w:r>
    </w:p>
    <w:p w:rsidR="003652D5" w:rsidRPr="009C03C8" w:rsidRDefault="00D434D8" w:rsidP="00947E79">
      <w:pPr>
        <w:numPr>
          <w:ilvl w:val="0"/>
          <w:numId w:val="1"/>
        </w:numPr>
        <w:spacing w:line="360" w:lineRule="exact"/>
        <w:rPr>
          <w:sz w:val="18"/>
          <w:szCs w:val="18"/>
        </w:rPr>
      </w:pPr>
      <w:r>
        <w:rPr>
          <w:rFonts w:hint="eastAsia"/>
          <w:sz w:val="18"/>
          <w:szCs w:val="18"/>
        </w:rPr>
        <w:t>对因地震、台风、水灾、火灾、战争、公共卫生事件等各方无法控制、不能预见并且对其发生和后果不能防止或避免的不可抗力事件或者不可归责于乙方的计算机系统、通讯系统、互联网系统、电力系统等公共设施的故障等不可归责于乙方的原因造成乙方不能或不能及时履行本协议项下全部或部分义务的，乙方不承担法律责任。但乙方将采取一切可能的补救措施及时恢复数据，减小损害后果。</w:t>
      </w:r>
    </w:p>
    <w:p w:rsidR="003652D5" w:rsidRPr="009C03C8" w:rsidRDefault="00D434D8" w:rsidP="00947E79">
      <w:pPr>
        <w:numPr>
          <w:ilvl w:val="0"/>
          <w:numId w:val="1"/>
        </w:numPr>
        <w:spacing w:line="360" w:lineRule="exact"/>
        <w:rPr>
          <w:sz w:val="18"/>
          <w:szCs w:val="18"/>
        </w:rPr>
      </w:pPr>
      <w:r>
        <w:rPr>
          <w:rFonts w:hint="eastAsia"/>
          <w:sz w:val="18"/>
          <w:szCs w:val="18"/>
        </w:rPr>
        <w:t>由于国家法律、法规、规章、政策的变化，乙方相关交易规则的修改、紧急措施的出台等原因，导致乙方对标准仓单管理系统及其操作规程进行的修改，</w:t>
      </w:r>
      <w:r>
        <w:rPr>
          <w:rFonts w:ascii="ˎ̥" w:hAnsi="ˎ̥" w:hint="eastAsia"/>
          <w:color w:val="000000"/>
          <w:sz w:val="18"/>
          <w:szCs w:val="18"/>
        </w:rPr>
        <w:t>乙方应以适当的方式通知甲方，</w:t>
      </w:r>
      <w:r>
        <w:rPr>
          <w:rFonts w:hint="eastAsia"/>
          <w:sz w:val="18"/>
          <w:szCs w:val="18"/>
        </w:rPr>
        <w:t>甲方应当接受并认可该等修改。</w:t>
      </w:r>
    </w:p>
    <w:p w:rsidR="003652D5" w:rsidRPr="009C03C8" w:rsidRDefault="00A57F9A" w:rsidP="00947E79">
      <w:pPr>
        <w:numPr>
          <w:ilvl w:val="0"/>
          <w:numId w:val="1"/>
        </w:numPr>
        <w:spacing w:line="360" w:lineRule="exact"/>
        <w:rPr>
          <w:sz w:val="18"/>
          <w:szCs w:val="18"/>
        </w:rPr>
      </w:pPr>
      <w:r w:rsidRPr="009C03C8">
        <w:rPr>
          <w:rFonts w:ascii="ˎ̥" w:hAnsi="ˎ̥" w:hint="eastAsia"/>
          <w:color w:val="000000"/>
          <w:sz w:val="18"/>
          <w:szCs w:val="18"/>
        </w:rPr>
        <w:t>乙方应对甲方提供的申请资料和其他信息保密，但该信息已经公开或法律</w:t>
      </w:r>
      <w:r w:rsidR="00382548" w:rsidRPr="009C03C8">
        <w:rPr>
          <w:rFonts w:ascii="ˎ̥" w:hAnsi="ˎ̥" w:hint="eastAsia"/>
          <w:color w:val="000000"/>
          <w:sz w:val="18"/>
          <w:szCs w:val="18"/>
        </w:rPr>
        <w:t>、</w:t>
      </w:r>
      <w:r w:rsidRPr="009C03C8">
        <w:rPr>
          <w:rFonts w:ascii="ˎ̥" w:hAnsi="ˎ̥" w:hint="eastAsia"/>
          <w:color w:val="000000"/>
          <w:sz w:val="18"/>
          <w:szCs w:val="18"/>
        </w:rPr>
        <w:t>法规另有规定的除外。</w:t>
      </w:r>
    </w:p>
    <w:p w:rsidR="00FF2AB3" w:rsidRPr="009C03C8" w:rsidRDefault="00D434D8" w:rsidP="00947E79">
      <w:pPr>
        <w:numPr>
          <w:ilvl w:val="0"/>
          <w:numId w:val="1"/>
        </w:numPr>
        <w:spacing w:line="360" w:lineRule="exact"/>
        <w:rPr>
          <w:sz w:val="18"/>
          <w:szCs w:val="18"/>
        </w:rPr>
      </w:pPr>
      <w:r>
        <w:rPr>
          <w:rFonts w:hint="eastAsia"/>
          <w:sz w:val="18"/>
          <w:szCs w:val="18"/>
        </w:rPr>
        <w:t>甲方应保守其在使用标准仓单管理系统中获知的乙方或其他标准仓单业务参与者的一切商业秘密。甲方的前述保密义务在本协议因任何原因终止或解除后仍然有效。甲方应负责约束其雇员、代理人、外聘顾问及关联公司同样完全履行本协议项下所约定的所有保密义务并就上述人士任何违反保密义务的行为承担连带责任。</w:t>
      </w:r>
    </w:p>
    <w:p w:rsidR="003652D5" w:rsidRPr="00DD24AB" w:rsidRDefault="0022536F" w:rsidP="00947E79">
      <w:pPr>
        <w:numPr>
          <w:ilvl w:val="0"/>
          <w:numId w:val="1"/>
        </w:numPr>
        <w:spacing w:line="360" w:lineRule="exact"/>
        <w:rPr>
          <w:color w:val="FF0000"/>
          <w:sz w:val="18"/>
          <w:szCs w:val="18"/>
        </w:rPr>
      </w:pPr>
      <w:r w:rsidRPr="0022536F">
        <w:rPr>
          <w:rFonts w:ascii="ˎ̥" w:hAnsi="ˎ̥" w:hint="eastAsia"/>
          <w:color w:val="000000"/>
          <w:sz w:val="18"/>
          <w:szCs w:val="18"/>
        </w:rPr>
        <w:t>凡因本合同引起的或与本合同有关的任何争议</w:t>
      </w:r>
      <w:r w:rsidRPr="0022536F">
        <w:rPr>
          <w:rFonts w:ascii="MS Mincho" w:eastAsia="MS Mincho" w:hAnsi="MS Mincho" w:cs="MS Mincho" w:hint="eastAsia"/>
          <w:color w:val="000000"/>
          <w:sz w:val="18"/>
          <w:szCs w:val="18"/>
        </w:rPr>
        <w:t>､</w:t>
      </w:r>
      <w:r w:rsidRPr="0022536F">
        <w:rPr>
          <w:rFonts w:ascii="宋体" w:hAnsi="宋体" w:cs="宋体" w:hint="eastAsia"/>
          <w:color w:val="000000"/>
          <w:sz w:val="18"/>
          <w:szCs w:val="18"/>
        </w:rPr>
        <w:t>纠纷</w:t>
      </w:r>
      <w:r w:rsidRPr="0022536F">
        <w:rPr>
          <w:rFonts w:ascii="MS Mincho" w:eastAsia="MS Mincho" w:hAnsi="MS Mincho" w:cs="MS Mincho" w:hint="eastAsia"/>
          <w:color w:val="000000"/>
          <w:sz w:val="18"/>
          <w:szCs w:val="18"/>
        </w:rPr>
        <w:t>､</w:t>
      </w:r>
      <w:r w:rsidRPr="0022536F">
        <w:rPr>
          <w:rFonts w:ascii="宋体" w:hAnsi="宋体" w:cs="宋体" w:hint="eastAsia"/>
          <w:color w:val="000000"/>
          <w:sz w:val="18"/>
          <w:szCs w:val="18"/>
        </w:rPr>
        <w:t>分歧或索赔</w:t>
      </w:r>
      <w:r w:rsidRPr="0022536F">
        <w:rPr>
          <w:rFonts w:ascii="ˎ̥" w:hAnsi="ˎ̥"/>
          <w:color w:val="000000"/>
          <w:sz w:val="18"/>
          <w:szCs w:val="18"/>
        </w:rPr>
        <w:t>(</w:t>
      </w:r>
      <w:r w:rsidRPr="0022536F">
        <w:rPr>
          <w:rFonts w:ascii="ˎ̥" w:hAnsi="ˎ̥" w:hint="eastAsia"/>
          <w:color w:val="000000"/>
          <w:sz w:val="18"/>
          <w:szCs w:val="18"/>
        </w:rPr>
        <w:t>包括但不限于本合同的存续</w:t>
      </w:r>
      <w:r w:rsidRPr="0022536F">
        <w:rPr>
          <w:rFonts w:ascii="MS Mincho" w:eastAsia="MS Mincho" w:hAnsi="MS Mincho" w:cs="MS Mincho" w:hint="eastAsia"/>
          <w:color w:val="000000"/>
          <w:sz w:val="18"/>
          <w:szCs w:val="18"/>
        </w:rPr>
        <w:t>､</w:t>
      </w:r>
      <w:r w:rsidRPr="0022536F">
        <w:rPr>
          <w:rFonts w:ascii="宋体" w:hAnsi="宋体" w:cs="宋体" w:hint="eastAsia"/>
          <w:color w:val="000000"/>
          <w:sz w:val="18"/>
          <w:szCs w:val="18"/>
        </w:rPr>
        <w:t>效力</w:t>
      </w:r>
      <w:r w:rsidRPr="0022536F">
        <w:rPr>
          <w:rFonts w:ascii="MS Mincho" w:eastAsia="MS Mincho" w:hAnsi="MS Mincho" w:cs="MS Mincho" w:hint="eastAsia"/>
          <w:color w:val="000000"/>
          <w:sz w:val="18"/>
          <w:szCs w:val="18"/>
        </w:rPr>
        <w:t>､</w:t>
      </w:r>
      <w:r w:rsidRPr="0022536F">
        <w:rPr>
          <w:rFonts w:ascii="宋体" w:hAnsi="宋体" w:cs="宋体" w:hint="eastAsia"/>
          <w:color w:val="000000"/>
          <w:sz w:val="18"/>
          <w:szCs w:val="18"/>
        </w:rPr>
        <w:t>解释</w:t>
      </w:r>
      <w:r w:rsidRPr="0022536F">
        <w:rPr>
          <w:rFonts w:ascii="MS Mincho" w:eastAsia="MS Mincho" w:hAnsi="MS Mincho" w:cs="MS Mincho" w:hint="eastAsia"/>
          <w:color w:val="000000"/>
          <w:sz w:val="18"/>
          <w:szCs w:val="18"/>
        </w:rPr>
        <w:t>､</w:t>
      </w:r>
      <w:r w:rsidRPr="0022536F">
        <w:rPr>
          <w:rFonts w:ascii="宋体" w:hAnsi="宋体" w:cs="宋体" w:hint="eastAsia"/>
          <w:color w:val="000000"/>
          <w:sz w:val="18"/>
          <w:szCs w:val="18"/>
        </w:rPr>
        <w:t>履行</w:t>
      </w:r>
      <w:r w:rsidRPr="0022536F">
        <w:rPr>
          <w:rFonts w:ascii="MS Mincho" w:eastAsia="MS Mincho" w:hAnsi="MS Mincho" w:cs="MS Mincho" w:hint="eastAsia"/>
          <w:color w:val="000000"/>
          <w:sz w:val="18"/>
          <w:szCs w:val="18"/>
        </w:rPr>
        <w:t>､</w:t>
      </w:r>
      <w:r w:rsidRPr="0022536F">
        <w:rPr>
          <w:rFonts w:ascii="宋体" w:hAnsi="宋体" w:cs="宋体" w:hint="eastAsia"/>
          <w:color w:val="000000"/>
          <w:sz w:val="18"/>
          <w:szCs w:val="18"/>
        </w:rPr>
        <w:t>违反或终止，或因本合同引起的或与之相关的任何非合同性争议</w:t>
      </w:r>
      <w:r w:rsidRPr="0022536F">
        <w:rPr>
          <w:rFonts w:ascii="ˎ̥" w:hAnsi="ˎ̥"/>
          <w:color w:val="000000"/>
          <w:sz w:val="18"/>
          <w:szCs w:val="18"/>
        </w:rPr>
        <w:t>)</w:t>
      </w:r>
      <w:r w:rsidRPr="0022536F">
        <w:rPr>
          <w:rFonts w:ascii="ˎ̥" w:hAnsi="ˎ̥" w:hint="eastAsia"/>
          <w:color w:val="000000"/>
          <w:sz w:val="18"/>
          <w:szCs w:val="18"/>
        </w:rPr>
        <w:t>，如合同双方未能通过协商一致进行解决，均应将争议事项提请上海国际仲裁中心中国（上海）自由贸易试验区仲裁院仲裁，按照仲裁申请时上海国际仲裁中心中国（上海）自由贸易试验区仲裁院届时有效的仲裁规则在上海进行仲裁。仲裁语言为</w:t>
      </w:r>
      <w:r w:rsidRPr="0022536F">
        <w:rPr>
          <w:rFonts w:ascii="ˎ̥" w:hAnsi="ˎ̥"/>
          <w:color w:val="000000"/>
          <w:sz w:val="18"/>
          <w:szCs w:val="18"/>
        </w:rPr>
        <w:t>[</w:t>
      </w:r>
      <w:r w:rsidRPr="0022536F">
        <w:rPr>
          <w:rFonts w:ascii="ˎ̥" w:hAnsi="ˎ̥" w:hint="eastAsia"/>
          <w:color w:val="000000"/>
          <w:sz w:val="18"/>
          <w:szCs w:val="18"/>
        </w:rPr>
        <w:t>中文</w:t>
      </w:r>
      <w:r w:rsidRPr="0022536F">
        <w:rPr>
          <w:rFonts w:ascii="ˎ̥" w:hAnsi="ˎ̥"/>
          <w:color w:val="000000"/>
          <w:sz w:val="18"/>
          <w:szCs w:val="18"/>
        </w:rPr>
        <w:t>]</w:t>
      </w:r>
      <w:r w:rsidRPr="0022536F">
        <w:rPr>
          <w:rFonts w:ascii="ˎ̥" w:hAnsi="ˎ̥" w:hint="eastAsia"/>
          <w:color w:val="000000"/>
          <w:sz w:val="18"/>
          <w:szCs w:val="18"/>
        </w:rPr>
        <w:t>，仲裁员为</w:t>
      </w:r>
      <w:r w:rsidRPr="0022536F">
        <w:rPr>
          <w:rFonts w:ascii="ˎ̥" w:hAnsi="ˎ̥"/>
          <w:color w:val="000000"/>
          <w:sz w:val="18"/>
          <w:szCs w:val="18"/>
        </w:rPr>
        <w:t>[</w:t>
      </w:r>
      <w:r w:rsidRPr="0022536F">
        <w:rPr>
          <w:rFonts w:ascii="ˎ̥" w:hAnsi="ˎ̥" w:hint="eastAsia"/>
          <w:color w:val="000000"/>
          <w:sz w:val="18"/>
          <w:szCs w:val="18"/>
        </w:rPr>
        <w:t>三</w:t>
      </w:r>
      <w:r w:rsidRPr="0022536F">
        <w:rPr>
          <w:rFonts w:ascii="ˎ̥" w:hAnsi="ˎ̥"/>
          <w:color w:val="000000"/>
          <w:sz w:val="18"/>
          <w:szCs w:val="18"/>
        </w:rPr>
        <w:t>]</w:t>
      </w:r>
      <w:r w:rsidRPr="0022536F">
        <w:rPr>
          <w:rFonts w:ascii="ˎ̥" w:hAnsi="ˎ̥" w:hint="eastAsia"/>
          <w:color w:val="000000"/>
          <w:sz w:val="18"/>
          <w:szCs w:val="18"/>
        </w:rPr>
        <w:t>人。仲裁裁决是终局的，对本合同各方均有法律约束力。败诉方应承担为解决前述争议而产生的合理费用，包括但不限于仲裁费和律师费。</w:t>
      </w:r>
    </w:p>
    <w:p w:rsidR="003652D5" w:rsidRPr="009C03C8" w:rsidRDefault="00AB55E8" w:rsidP="00947E79">
      <w:pPr>
        <w:numPr>
          <w:ilvl w:val="0"/>
          <w:numId w:val="1"/>
        </w:numPr>
        <w:spacing w:line="360" w:lineRule="exact"/>
        <w:rPr>
          <w:sz w:val="18"/>
          <w:szCs w:val="18"/>
        </w:rPr>
      </w:pPr>
      <w:r w:rsidRPr="009C03C8">
        <w:rPr>
          <w:rFonts w:hint="eastAsia"/>
          <w:sz w:val="18"/>
          <w:szCs w:val="18"/>
        </w:rPr>
        <w:t>本协议适用中华人民共和国法律。</w:t>
      </w:r>
      <w:r w:rsidR="00A57F9A" w:rsidRPr="009C03C8">
        <w:rPr>
          <w:rFonts w:hint="eastAsia"/>
          <w:sz w:val="18"/>
          <w:szCs w:val="18"/>
        </w:rPr>
        <w:t>本协议的未尽事宜，应按照</w:t>
      </w:r>
      <w:r w:rsidRPr="009C03C8">
        <w:rPr>
          <w:sz w:val="18"/>
          <w:szCs w:val="18"/>
        </w:rPr>
        <w:t>法律、法</w:t>
      </w:r>
      <w:r w:rsidRPr="009C03C8">
        <w:rPr>
          <w:rFonts w:hint="eastAsia"/>
          <w:sz w:val="18"/>
          <w:szCs w:val="18"/>
        </w:rPr>
        <w:t>规、规章</w:t>
      </w:r>
      <w:r w:rsidR="00585C14" w:rsidRPr="009C03C8">
        <w:rPr>
          <w:rFonts w:hint="eastAsia"/>
          <w:sz w:val="18"/>
          <w:szCs w:val="18"/>
        </w:rPr>
        <w:t>和</w:t>
      </w:r>
      <w:r w:rsidR="00A57F9A" w:rsidRPr="009C03C8">
        <w:rPr>
          <w:rFonts w:hint="eastAsia"/>
          <w:sz w:val="18"/>
          <w:szCs w:val="18"/>
        </w:rPr>
        <w:t>乙方</w:t>
      </w:r>
      <w:r w:rsidR="00585C14" w:rsidRPr="009C03C8">
        <w:rPr>
          <w:rFonts w:hint="eastAsia"/>
          <w:sz w:val="18"/>
          <w:szCs w:val="18"/>
        </w:rPr>
        <w:t>相关</w:t>
      </w:r>
      <w:r w:rsidR="00FF2AB3" w:rsidRPr="009C03C8">
        <w:rPr>
          <w:rFonts w:hint="eastAsia"/>
          <w:sz w:val="18"/>
          <w:szCs w:val="18"/>
        </w:rPr>
        <w:t>交易规则</w:t>
      </w:r>
      <w:r w:rsidR="00A57F9A" w:rsidRPr="009C03C8">
        <w:rPr>
          <w:rFonts w:hint="eastAsia"/>
          <w:sz w:val="18"/>
          <w:szCs w:val="18"/>
        </w:rPr>
        <w:t>办理。</w:t>
      </w:r>
    </w:p>
    <w:p w:rsidR="003652D5" w:rsidRPr="009C03C8" w:rsidRDefault="00A57F9A" w:rsidP="00947E79">
      <w:pPr>
        <w:numPr>
          <w:ilvl w:val="0"/>
          <w:numId w:val="1"/>
        </w:numPr>
        <w:spacing w:line="360" w:lineRule="exact"/>
        <w:rPr>
          <w:sz w:val="18"/>
          <w:szCs w:val="18"/>
        </w:rPr>
      </w:pPr>
      <w:r w:rsidRPr="000732B1">
        <w:rPr>
          <w:rFonts w:hint="eastAsia"/>
          <w:sz w:val="18"/>
          <w:szCs w:val="18"/>
        </w:rPr>
        <w:t>本协议自双方</w:t>
      </w:r>
      <w:r w:rsidR="0068763A" w:rsidRPr="000732B1">
        <w:rPr>
          <w:rFonts w:hint="eastAsia"/>
          <w:sz w:val="18"/>
          <w:szCs w:val="18"/>
        </w:rPr>
        <w:t>适当签署</w:t>
      </w:r>
      <w:r w:rsidR="00C36B94" w:rsidRPr="000732B1">
        <w:rPr>
          <w:rFonts w:hint="eastAsia"/>
          <w:sz w:val="18"/>
          <w:szCs w:val="18"/>
        </w:rPr>
        <w:t>（</w:t>
      </w:r>
      <w:r w:rsidR="0068763A" w:rsidRPr="000732B1">
        <w:rPr>
          <w:rFonts w:hint="eastAsia"/>
          <w:sz w:val="18"/>
          <w:szCs w:val="18"/>
        </w:rPr>
        <w:t>甲方为中国法人的，需法定代表人或其</w:t>
      </w:r>
      <w:r w:rsidR="00630EC5" w:rsidRPr="000732B1">
        <w:rPr>
          <w:rFonts w:hint="eastAsia"/>
          <w:sz w:val="18"/>
          <w:szCs w:val="18"/>
        </w:rPr>
        <w:t>授权代理人</w:t>
      </w:r>
      <w:r w:rsidR="0068763A" w:rsidRPr="000732B1">
        <w:rPr>
          <w:rFonts w:hint="eastAsia"/>
          <w:sz w:val="18"/>
          <w:szCs w:val="18"/>
        </w:rPr>
        <w:t>签字并加盖有效印章</w:t>
      </w:r>
      <w:r w:rsidR="00C36B94" w:rsidRPr="000732B1">
        <w:rPr>
          <w:rFonts w:hint="eastAsia"/>
          <w:sz w:val="18"/>
          <w:szCs w:val="18"/>
        </w:rPr>
        <w:t>）</w:t>
      </w:r>
      <w:r w:rsidRPr="000732B1">
        <w:rPr>
          <w:rFonts w:hint="eastAsia"/>
          <w:sz w:val="18"/>
          <w:szCs w:val="18"/>
        </w:rPr>
        <w:t>之日起生效，至甲方</w:t>
      </w:r>
      <w:r w:rsidR="00D434D8">
        <w:rPr>
          <w:rFonts w:hint="eastAsia"/>
          <w:sz w:val="18"/>
          <w:szCs w:val="18"/>
        </w:rPr>
        <w:t>完成书面销户手续的下一交易日起终止，本协议另有约定的除外。</w:t>
      </w:r>
    </w:p>
    <w:p w:rsidR="003652D5" w:rsidRPr="009C03C8" w:rsidRDefault="00D434D8" w:rsidP="00947E79">
      <w:pPr>
        <w:numPr>
          <w:ilvl w:val="0"/>
          <w:numId w:val="1"/>
        </w:numPr>
        <w:spacing w:line="360" w:lineRule="exact"/>
        <w:rPr>
          <w:sz w:val="18"/>
          <w:szCs w:val="18"/>
        </w:rPr>
      </w:pPr>
      <w:r>
        <w:rPr>
          <w:rFonts w:hint="eastAsia"/>
          <w:sz w:val="18"/>
          <w:szCs w:val="18"/>
        </w:rPr>
        <w:t>本协议一式贰份，甲、乙双方各执一份，各份均具有同等法律效力。</w:t>
      </w:r>
    </w:p>
    <w:p w:rsidR="00947E79" w:rsidRDefault="00D434D8" w:rsidP="00947E79">
      <w:pPr>
        <w:spacing w:line="360" w:lineRule="exact"/>
        <w:rPr>
          <w:sz w:val="18"/>
          <w:szCs w:val="18"/>
        </w:rPr>
      </w:pPr>
      <w:r>
        <w:rPr>
          <w:rFonts w:hint="eastAsia"/>
          <w:sz w:val="18"/>
          <w:szCs w:val="18"/>
        </w:rPr>
        <w:t>若本协议的中文与英文两种文本存在不一致，应以中文文本为准。</w:t>
      </w:r>
    </w:p>
    <w:p w:rsidR="00CE4DCF" w:rsidRPr="000732B1" w:rsidRDefault="00CE4DCF" w:rsidP="00947E79">
      <w:pPr>
        <w:spacing w:line="360" w:lineRule="exact"/>
        <w:rPr>
          <w:sz w:val="18"/>
          <w:szCs w:val="18"/>
        </w:rPr>
      </w:pPr>
      <w:r w:rsidRPr="000732B1">
        <w:rPr>
          <w:rFonts w:hint="eastAsia"/>
          <w:sz w:val="18"/>
          <w:szCs w:val="18"/>
        </w:rPr>
        <w:t>请</w:t>
      </w:r>
      <w:r w:rsidR="00204280" w:rsidRPr="000732B1">
        <w:rPr>
          <w:rFonts w:hint="eastAsia"/>
          <w:sz w:val="18"/>
          <w:szCs w:val="18"/>
        </w:rPr>
        <w:t>甲方</w:t>
      </w:r>
      <w:r w:rsidRPr="000732B1">
        <w:rPr>
          <w:rFonts w:hint="eastAsia"/>
          <w:sz w:val="18"/>
          <w:szCs w:val="18"/>
        </w:rPr>
        <w:t>确认后逐字抄写下列内容：</w:t>
      </w:r>
    </w:p>
    <w:p w:rsidR="00011BA7" w:rsidRPr="009C03C8" w:rsidRDefault="00D434D8" w:rsidP="00947E79">
      <w:pPr>
        <w:spacing w:line="360" w:lineRule="exact"/>
        <w:rPr>
          <w:b/>
          <w:sz w:val="18"/>
          <w:szCs w:val="18"/>
        </w:rPr>
      </w:pPr>
      <w:r>
        <w:rPr>
          <w:rFonts w:hint="eastAsia"/>
          <w:b/>
          <w:sz w:val="18"/>
          <w:szCs w:val="18"/>
        </w:rPr>
        <w:t>本人已阅读全部条款，充分了解并清楚知晓标准仓单管理系统的相关信息，愿意遵守本协议。</w:t>
      </w:r>
    </w:p>
    <w:p w:rsidR="00CE4DCF" w:rsidRPr="009C03C8" w:rsidRDefault="00D434D8" w:rsidP="00947E79">
      <w:pPr>
        <w:spacing w:line="360" w:lineRule="exact"/>
        <w:rPr>
          <w:sz w:val="18"/>
          <w:szCs w:val="18"/>
        </w:rPr>
      </w:pPr>
      <w:r>
        <w:rPr>
          <w:rFonts w:hint="eastAsia"/>
          <w:sz w:val="18"/>
          <w:szCs w:val="18"/>
        </w:rPr>
        <w:t>手抄：</w:t>
      </w:r>
    </w:p>
    <w:tbl>
      <w:tblPr>
        <w:tblStyle w:val="ab"/>
        <w:tblW w:w="49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67"/>
        <w:gridCol w:w="568"/>
        <w:gridCol w:w="568"/>
        <w:gridCol w:w="567"/>
        <w:gridCol w:w="568"/>
        <w:gridCol w:w="569"/>
        <w:gridCol w:w="570"/>
        <w:gridCol w:w="569"/>
        <w:gridCol w:w="569"/>
        <w:gridCol w:w="568"/>
        <w:gridCol w:w="568"/>
        <w:gridCol w:w="567"/>
        <w:gridCol w:w="567"/>
        <w:gridCol w:w="568"/>
        <w:gridCol w:w="568"/>
        <w:gridCol w:w="568"/>
        <w:gridCol w:w="568"/>
      </w:tblGrid>
      <w:tr w:rsidR="00947E79" w:rsidTr="007F205F">
        <w:trPr>
          <w:trHeight w:val="510"/>
          <w:jc w:val="center"/>
        </w:trPr>
        <w:tc>
          <w:tcPr>
            <w:tcW w:w="578"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8"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r>
      <w:tr w:rsidR="00947E79" w:rsidTr="007F205F">
        <w:trPr>
          <w:trHeight w:val="510"/>
          <w:jc w:val="center"/>
        </w:trPr>
        <w:tc>
          <w:tcPr>
            <w:tcW w:w="578"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8"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r>
      <w:tr w:rsidR="00947E79" w:rsidTr="007F205F">
        <w:trPr>
          <w:trHeight w:val="510"/>
          <w:jc w:val="center"/>
        </w:trPr>
        <w:tc>
          <w:tcPr>
            <w:tcW w:w="578"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8"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r>
    </w:tbl>
    <w:p w:rsidR="0068763A" w:rsidRPr="009C03C8" w:rsidRDefault="0068763A" w:rsidP="007B6EBD">
      <w:pPr>
        <w:spacing w:line="280" w:lineRule="exact"/>
        <w:rPr>
          <w:sz w:val="18"/>
          <w:szCs w:val="18"/>
        </w:rPr>
      </w:pPr>
    </w:p>
    <w:p w:rsidR="009242DE" w:rsidRPr="009C03C8" w:rsidRDefault="009242DE" w:rsidP="007B6EBD">
      <w:pPr>
        <w:spacing w:line="280" w:lineRule="exact"/>
        <w:rPr>
          <w:sz w:val="18"/>
          <w:szCs w:val="18"/>
        </w:rPr>
      </w:pPr>
    </w:p>
    <w:p w:rsidR="009242DE" w:rsidRPr="009C03C8" w:rsidRDefault="009242DE" w:rsidP="007B6EBD">
      <w:pPr>
        <w:spacing w:line="280" w:lineRule="exact"/>
        <w:rPr>
          <w:sz w:val="18"/>
          <w:szCs w:val="18"/>
        </w:rPr>
      </w:pPr>
    </w:p>
    <w:p w:rsidR="009242DE" w:rsidRPr="009C03C8" w:rsidRDefault="009242DE" w:rsidP="007B6EBD">
      <w:pPr>
        <w:spacing w:line="280" w:lineRule="exact"/>
        <w:rPr>
          <w:sz w:val="18"/>
          <w:szCs w:val="18"/>
        </w:rPr>
      </w:pPr>
    </w:p>
    <w:p w:rsidR="00392967" w:rsidRPr="009C03C8" w:rsidRDefault="00D434D8" w:rsidP="007B6EBD">
      <w:pPr>
        <w:spacing w:line="280" w:lineRule="exact"/>
        <w:rPr>
          <w:sz w:val="18"/>
          <w:szCs w:val="18"/>
        </w:rPr>
      </w:pPr>
      <w:r>
        <w:rPr>
          <w:rFonts w:hint="eastAsia"/>
          <w:sz w:val="18"/>
          <w:szCs w:val="18"/>
        </w:rPr>
        <w:t>甲方法定代表人或授权代理人（签章）：</w:t>
      </w:r>
      <w:r>
        <w:rPr>
          <w:sz w:val="18"/>
          <w:szCs w:val="18"/>
        </w:rPr>
        <w:t xml:space="preserve">                    </w:t>
      </w:r>
      <w:r>
        <w:rPr>
          <w:rFonts w:hint="eastAsia"/>
          <w:sz w:val="18"/>
          <w:szCs w:val="18"/>
        </w:rPr>
        <w:t>乙方法定代表人或授权代理人（签章）：</w:t>
      </w:r>
    </w:p>
    <w:p w:rsidR="003652D5" w:rsidRPr="009C03C8" w:rsidRDefault="00D434D8" w:rsidP="007B6EBD">
      <w:pPr>
        <w:spacing w:line="280" w:lineRule="exact"/>
        <w:rPr>
          <w:sz w:val="18"/>
          <w:szCs w:val="18"/>
        </w:rPr>
      </w:pPr>
      <w:r>
        <w:rPr>
          <w:sz w:val="18"/>
          <w:szCs w:val="18"/>
        </w:rPr>
        <w:t xml:space="preserve"> </w:t>
      </w:r>
    </w:p>
    <w:p w:rsidR="0000009B" w:rsidRPr="009C03C8" w:rsidRDefault="0000009B" w:rsidP="00817129">
      <w:pPr>
        <w:spacing w:line="280" w:lineRule="exact"/>
        <w:rPr>
          <w:sz w:val="18"/>
          <w:szCs w:val="18"/>
        </w:rPr>
      </w:pPr>
    </w:p>
    <w:p w:rsidR="0000009B" w:rsidRPr="009C03C8" w:rsidRDefault="0000009B" w:rsidP="00817129">
      <w:pPr>
        <w:spacing w:line="280" w:lineRule="exact"/>
        <w:rPr>
          <w:sz w:val="18"/>
          <w:szCs w:val="18"/>
        </w:rPr>
      </w:pPr>
    </w:p>
    <w:p w:rsidR="009242DE" w:rsidRPr="009C03C8" w:rsidRDefault="009242DE" w:rsidP="00817129">
      <w:pPr>
        <w:spacing w:line="280" w:lineRule="exact"/>
        <w:rPr>
          <w:sz w:val="18"/>
          <w:szCs w:val="18"/>
        </w:rPr>
      </w:pPr>
    </w:p>
    <w:p w:rsidR="009242DE" w:rsidRPr="009C03C8" w:rsidRDefault="009242DE" w:rsidP="00817129">
      <w:pPr>
        <w:spacing w:line="280" w:lineRule="exact"/>
        <w:rPr>
          <w:sz w:val="18"/>
          <w:szCs w:val="18"/>
        </w:rPr>
      </w:pPr>
    </w:p>
    <w:p w:rsidR="009242DE" w:rsidRPr="009C03C8" w:rsidRDefault="009242DE" w:rsidP="00817129">
      <w:pPr>
        <w:spacing w:line="280" w:lineRule="exact"/>
        <w:rPr>
          <w:sz w:val="18"/>
          <w:szCs w:val="18"/>
        </w:rPr>
      </w:pPr>
    </w:p>
    <w:p w:rsidR="00817129" w:rsidRDefault="00D434D8" w:rsidP="00817129">
      <w:pPr>
        <w:spacing w:line="280" w:lineRule="exact"/>
        <w:rPr>
          <w:sz w:val="18"/>
          <w:szCs w:val="18"/>
        </w:rPr>
      </w:pPr>
      <w:r>
        <w:rPr>
          <w:rFonts w:hint="eastAsia"/>
          <w:sz w:val="18"/>
          <w:szCs w:val="18"/>
        </w:rPr>
        <w:t>日期：</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r>
        <w:rPr>
          <w:sz w:val="18"/>
          <w:szCs w:val="18"/>
        </w:rPr>
        <w:t xml:space="preserve">                           </w:t>
      </w:r>
      <w:r>
        <w:rPr>
          <w:rFonts w:hint="eastAsia"/>
          <w:sz w:val="18"/>
          <w:szCs w:val="18"/>
        </w:rPr>
        <w:t>日期：</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rsidR="00817129" w:rsidRDefault="00817129" w:rsidP="00817129">
      <w:pPr>
        <w:spacing w:line="280" w:lineRule="exact"/>
        <w:rPr>
          <w:sz w:val="18"/>
          <w:szCs w:val="18"/>
        </w:rPr>
      </w:pPr>
    </w:p>
    <w:p w:rsidR="003652D5" w:rsidRDefault="003652D5" w:rsidP="007B6EBD">
      <w:pPr>
        <w:spacing w:line="280" w:lineRule="exact"/>
        <w:rPr>
          <w:sz w:val="18"/>
          <w:szCs w:val="18"/>
        </w:rPr>
      </w:pPr>
    </w:p>
    <w:p w:rsidR="00026C9B" w:rsidRPr="00644486" w:rsidRDefault="00026C9B" w:rsidP="00313850">
      <w:pPr>
        <w:pStyle w:val="a3"/>
        <w:rPr>
          <w:strike/>
        </w:rPr>
      </w:pPr>
    </w:p>
    <w:sectPr w:rsidR="00026C9B" w:rsidRPr="00644486" w:rsidSect="00313850">
      <w:footerReference w:type="default" r:id="rId7"/>
      <w:pgSz w:w="11906" w:h="16838"/>
      <w:pgMar w:top="1021" w:right="1134" w:bottom="1021" w:left="1134" w:header="851" w:footer="76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CBC" w:rsidRDefault="009C3CBC" w:rsidP="00487C3F">
      <w:r>
        <w:separator/>
      </w:r>
    </w:p>
  </w:endnote>
  <w:endnote w:type="continuationSeparator" w:id="1">
    <w:p w:rsidR="009C3CBC" w:rsidRDefault="009C3CBC" w:rsidP="00487C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32" w:rsidRPr="00313850" w:rsidRDefault="00BE0632" w:rsidP="00817129">
    <w:pPr>
      <w:pStyle w:val="a7"/>
      <w:jc w:val="center"/>
      <w:rPr>
        <w:lang w:val="zh-CN"/>
      </w:rPr>
    </w:pPr>
    <w:r>
      <w:rPr>
        <w:lang w:val="zh-CN"/>
      </w:rPr>
      <w:t xml:space="preserve"> </w:t>
    </w:r>
    <w:r w:rsidR="006B794F" w:rsidRPr="00313850">
      <w:rPr>
        <w:lang w:val="zh-CN"/>
      </w:rPr>
      <w:fldChar w:fldCharType="begin"/>
    </w:r>
    <w:r w:rsidRPr="00313850">
      <w:rPr>
        <w:lang w:val="zh-CN"/>
      </w:rPr>
      <w:instrText>PAGE</w:instrText>
    </w:r>
    <w:r w:rsidR="006B794F" w:rsidRPr="00313850">
      <w:rPr>
        <w:lang w:val="zh-CN"/>
      </w:rPr>
      <w:fldChar w:fldCharType="separate"/>
    </w:r>
    <w:r w:rsidR="00DE2C83">
      <w:rPr>
        <w:noProof/>
        <w:lang w:val="zh-CN"/>
      </w:rPr>
      <w:t>1</w:t>
    </w:r>
    <w:r w:rsidR="006B794F" w:rsidRPr="00313850">
      <w:rPr>
        <w:lang w:val="zh-CN"/>
      </w:rPr>
      <w:fldChar w:fldCharType="end"/>
    </w:r>
    <w:r>
      <w:rPr>
        <w:lang w:val="zh-CN"/>
      </w:rPr>
      <w:t xml:space="preserve"> / </w:t>
    </w:r>
    <w:r w:rsidR="00106368">
      <w:rPr>
        <w:rFonts w:hint="eastAsia"/>
        <w:lang w:val="zh-CN"/>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CBC" w:rsidRDefault="009C3CBC" w:rsidP="00487C3F">
      <w:r>
        <w:separator/>
      </w:r>
    </w:p>
  </w:footnote>
  <w:footnote w:type="continuationSeparator" w:id="1">
    <w:p w:rsidR="009C3CBC" w:rsidRDefault="009C3CBC" w:rsidP="00487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03CC4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84135B"/>
    <w:multiLevelType w:val="hybridMultilevel"/>
    <w:tmpl w:val="743A7A04"/>
    <w:lvl w:ilvl="0" w:tplc="86C24FEC">
      <w:start w:val="1"/>
      <w:numFmt w:val="japaneseCounting"/>
      <w:lvlText w:val="第%1条"/>
      <w:lvlJc w:val="left"/>
      <w:pPr>
        <w:ind w:left="988" w:hanging="420"/>
      </w:pPr>
      <w:rPr>
        <w:b/>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CCB005F"/>
    <w:multiLevelType w:val="hybridMultilevel"/>
    <w:tmpl w:val="8B9ECEFE"/>
    <w:lvl w:ilvl="0" w:tplc="8FAC6270">
      <w:start w:val="1"/>
      <w:numFmt w:val="decimal"/>
      <w:lvlText w:val="%1、"/>
      <w:lvlJc w:val="left"/>
      <w:pPr>
        <w:ind w:left="780" w:hanging="360"/>
      </w:pPr>
      <w:rPr>
        <w:rFonts w:ascii="Times New Roman"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DA277ED"/>
    <w:multiLevelType w:val="hybridMultilevel"/>
    <w:tmpl w:val="582E3A28"/>
    <w:lvl w:ilvl="0" w:tplc="9ECA5382">
      <w:start w:val="1"/>
      <w:numFmt w:val="decimal"/>
      <w:lvlText w:val="%1、"/>
      <w:lvlJc w:val="left"/>
      <w:pPr>
        <w:tabs>
          <w:tab w:val="num" w:pos="405"/>
        </w:tabs>
        <w:ind w:left="405" w:hanging="405"/>
      </w:pPr>
      <w:rPr>
        <w:rFonts w:ascii="Times New Roman" w:hAnsi="Times New Roman" w:hint="default"/>
        <w:b/>
        <w:i/>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7F9A"/>
    <w:rsid w:val="0000009B"/>
    <w:rsid w:val="00011BA7"/>
    <w:rsid w:val="00014474"/>
    <w:rsid w:val="00026C9B"/>
    <w:rsid w:val="0004237F"/>
    <w:rsid w:val="000732B1"/>
    <w:rsid w:val="000A2C87"/>
    <w:rsid w:val="000A4360"/>
    <w:rsid w:val="000F5D05"/>
    <w:rsid w:val="00106368"/>
    <w:rsid w:val="001120E4"/>
    <w:rsid w:val="0012303B"/>
    <w:rsid w:val="00142B39"/>
    <w:rsid w:val="00147667"/>
    <w:rsid w:val="00156373"/>
    <w:rsid w:val="001572BD"/>
    <w:rsid w:val="0019379F"/>
    <w:rsid w:val="001C4753"/>
    <w:rsid w:val="001F607C"/>
    <w:rsid w:val="00203AAE"/>
    <w:rsid w:val="00204280"/>
    <w:rsid w:val="00206B41"/>
    <w:rsid w:val="0022536F"/>
    <w:rsid w:val="0029488E"/>
    <w:rsid w:val="00300EDB"/>
    <w:rsid w:val="00313850"/>
    <w:rsid w:val="00315796"/>
    <w:rsid w:val="00364AAA"/>
    <w:rsid w:val="003652D5"/>
    <w:rsid w:val="00382548"/>
    <w:rsid w:val="00385CEC"/>
    <w:rsid w:val="00392967"/>
    <w:rsid w:val="003A2062"/>
    <w:rsid w:val="003E7C56"/>
    <w:rsid w:val="00487C3F"/>
    <w:rsid w:val="004D77E0"/>
    <w:rsid w:val="004E004F"/>
    <w:rsid w:val="004E1AF4"/>
    <w:rsid w:val="004E7EF1"/>
    <w:rsid w:val="0050086E"/>
    <w:rsid w:val="00544C03"/>
    <w:rsid w:val="0055757A"/>
    <w:rsid w:val="00562FB7"/>
    <w:rsid w:val="00567274"/>
    <w:rsid w:val="00573C42"/>
    <w:rsid w:val="00581A64"/>
    <w:rsid w:val="00585C14"/>
    <w:rsid w:val="005B34A1"/>
    <w:rsid w:val="005B6A65"/>
    <w:rsid w:val="005F0F7B"/>
    <w:rsid w:val="005F2264"/>
    <w:rsid w:val="006003B8"/>
    <w:rsid w:val="00630EC5"/>
    <w:rsid w:val="00644486"/>
    <w:rsid w:val="00673D64"/>
    <w:rsid w:val="0068763A"/>
    <w:rsid w:val="00691DAB"/>
    <w:rsid w:val="006B794F"/>
    <w:rsid w:val="006C636F"/>
    <w:rsid w:val="006D7B2F"/>
    <w:rsid w:val="006E171C"/>
    <w:rsid w:val="006E7E9F"/>
    <w:rsid w:val="007009F7"/>
    <w:rsid w:val="00700C4D"/>
    <w:rsid w:val="00730222"/>
    <w:rsid w:val="007435C3"/>
    <w:rsid w:val="007504EF"/>
    <w:rsid w:val="00750B87"/>
    <w:rsid w:val="007717C2"/>
    <w:rsid w:val="007B6EBD"/>
    <w:rsid w:val="007C08C4"/>
    <w:rsid w:val="007C272F"/>
    <w:rsid w:val="007F205F"/>
    <w:rsid w:val="00813BF2"/>
    <w:rsid w:val="00817129"/>
    <w:rsid w:val="0082224A"/>
    <w:rsid w:val="008239F9"/>
    <w:rsid w:val="008311BC"/>
    <w:rsid w:val="00834BC0"/>
    <w:rsid w:val="0083639D"/>
    <w:rsid w:val="0086028E"/>
    <w:rsid w:val="00880E9F"/>
    <w:rsid w:val="008A0794"/>
    <w:rsid w:val="008A3EE7"/>
    <w:rsid w:val="008B3721"/>
    <w:rsid w:val="008C2E9F"/>
    <w:rsid w:val="008D2419"/>
    <w:rsid w:val="008D5641"/>
    <w:rsid w:val="00913A45"/>
    <w:rsid w:val="0091495B"/>
    <w:rsid w:val="00916EEB"/>
    <w:rsid w:val="009242DE"/>
    <w:rsid w:val="00927DB0"/>
    <w:rsid w:val="00947E79"/>
    <w:rsid w:val="009630A1"/>
    <w:rsid w:val="00963149"/>
    <w:rsid w:val="0097525D"/>
    <w:rsid w:val="00984657"/>
    <w:rsid w:val="009C03C8"/>
    <w:rsid w:val="009C3CBC"/>
    <w:rsid w:val="009C79F5"/>
    <w:rsid w:val="009F444C"/>
    <w:rsid w:val="009F7E59"/>
    <w:rsid w:val="00A0314C"/>
    <w:rsid w:val="00A241F8"/>
    <w:rsid w:val="00A419DF"/>
    <w:rsid w:val="00A54056"/>
    <w:rsid w:val="00A57F9A"/>
    <w:rsid w:val="00AA03FA"/>
    <w:rsid w:val="00AB55E8"/>
    <w:rsid w:val="00AB579B"/>
    <w:rsid w:val="00AE10DE"/>
    <w:rsid w:val="00AE4E51"/>
    <w:rsid w:val="00B1518A"/>
    <w:rsid w:val="00B27782"/>
    <w:rsid w:val="00B535F3"/>
    <w:rsid w:val="00B561ED"/>
    <w:rsid w:val="00B778AE"/>
    <w:rsid w:val="00B87E4F"/>
    <w:rsid w:val="00BA1948"/>
    <w:rsid w:val="00BD4CCB"/>
    <w:rsid w:val="00BE01B6"/>
    <w:rsid w:val="00BE0632"/>
    <w:rsid w:val="00BE6903"/>
    <w:rsid w:val="00C1088D"/>
    <w:rsid w:val="00C16A43"/>
    <w:rsid w:val="00C27D00"/>
    <w:rsid w:val="00C36B94"/>
    <w:rsid w:val="00C53FD9"/>
    <w:rsid w:val="00C609B3"/>
    <w:rsid w:val="00CA27DE"/>
    <w:rsid w:val="00CB484A"/>
    <w:rsid w:val="00CE16C3"/>
    <w:rsid w:val="00CE4DCF"/>
    <w:rsid w:val="00D222AB"/>
    <w:rsid w:val="00D2728B"/>
    <w:rsid w:val="00D434D8"/>
    <w:rsid w:val="00D4733B"/>
    <w:rsid w:val="00D66F6B"/>
    <w:rsid w:val="00D87024"/>
    <w:rsid w:val="00DB43FE"/>
    <w:rsid w:val="00DD0F65"/>
    <w:rsid w:val="00DD24AB"/>
    <w:rsid w:val="00DE0DD3"/>
    <w:rsid w:val="00DE2C83"/>
    <w:rsid w:val="00DF025E"/>
    <w:rsid w:val="00E07DBF"/>
    <w:rsid w:val="00E25E68"/>
    <w:rsid w:val="00E34283"/>
    <w:rsid w:val="00E45CB3"/>
    <w:rsid w:val="00EA1699"/>
    <w:rsid w:val="00EA3969"/>
    <w:rsid w:val="00EC47CC"/>
    <w:rsid w:val="00ED7D25"/>
    <w:rsid w:val="00F06F70"/>
    <w:rsid w:val="00F42E96"/>
    <w:rsid w:val="00F64A97"/>
    <w:rsid w:val="00F9446F"/>
    <w:rsid w:val="00FA198E"/>
    <w:rsid w:val="00FB52A1"/>
    <w:rsid w:val="00FE3A56"/>
    <w:rsid w:val="00FF2A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9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A57F9A"/>
    <w:pPr>
      <w:snapToGrid w:val="0"/>
      <w:jc w:val="left"/>
    </w:pPr>
    <w:rPr>
      <w:kern w:val="0"/>
      <w:sz w:val="18"/>
      <w:szCs w:val="18"/>
      <w:lang/>
    </w:rPr>
  </w:style>
  <w:style w:type="character" w:customStyle="1" w:styleId="Char">
    <w:name w:val="脚注文本 Char"/>
    <w:link w:val="a3"/>
    <w:semiHidden/>
    <w:rsid w:val="00A57F9A"/>
    <w:rPr>
      <w:rFonts w:ascii="Times New Roman" w:eastAsia="宋体" w:hAnsi="Times New Roman" w:cs="Times New Roman"/>
      <w:sz w:val="18"/>
      <w:szCs w:val="18"/>
    </w:rPr>
  </w:style>
  <w:style w:type="paragraph" w:styleId="a4">
    <w:name w:val="Balloon Text"/>
    <w:basedOn w:val="a"/>
    <w:link w:val="Char0"/>
    <w:uiPriority w:val="99"/>
    <w:semiHidden/>
    <w:unhideWhenUsed/>
    <w:rsid w:val="00A57F9A"/>
    <w:rPr>
      <w:kern w:val="0"/>
      <w:sz w:val="18"/>
      <w:szCs w:val="18"/>
      <w:lang/>
    </w:rPr>
  </w:style>
  <w:style w:type="character" w:customStyle="1" w:styleId="Char0">
    <w:name w:val="批注框文本 Char"/>
    <w:link w:val="a4"/>
    <w:uiPriority w:val="99"/>
    <w:semiHidden/>
    <w:rsid w:val="00A57F9A"/>
    <w:rPr>
      <w:rFonts w:ascii="Times New Roman" w:eastAsia="宋体" w:hAnsi="Times New Roman" w:cs="Times New Roman"/>
      <w:sz w:val="18"/>
      <w:szCs w:val="18"/>
    </w:rPr>
  </w:style>
  <w:style w:type="paragraph" w:customStyle="1" w:styleId="reader-word-layer">
    <w:name w:val="reader-word-layer"/>
    <w:basedOn w:val="a"/>
    <w:rsid w:val="00A57F9A"/>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6C636F"/>
    <w:pPr>
      <w:ind w:firstLineChars="200" w:firstLine="420"/>
    </w:pPr>
  </w:style>
  <w:style w:type="paragraph" w:styleId="a6">
    <w:name w:val="header"/>
    <w:basedOn w:val="a"/>
    <w:link w:val="Char1"/>
    <w:uiPriority w:val="99"/>
    <w:unhideWhenUsed/>
    <w:rsid w:val="00487C3F"/>
    <w:pPr>
      <w:pBdr>
        <w:bottom w:val="single" w:sz="6" w:space="1" w:color="auto"/>
      </w:pBdr>
      <w:tabs>
        <w:tab w:val="center" w:pos="4153"/>
        <w:tab w:val="right" w:pos="8306"/>
      </w:tabs>
      <w:snapToGrid w:val="0"/>
      <w:jc w:val="center"/>
    </w:pPr>
    <w:rPr>
      <w:kern w:val="0"/>
      <w:sz w:val="18"/>
      <w:szCs w:val="18"/>
      <w:lang/>
    </w:rPr>
  </w:style>
  <w:style w:type="character" w:customStyle="1" w:styleId="Char1">
    <w:name w:val="页眉 Char"/>
    <w:link w:val="a6"/>
    <w:uiPriority w:val="99"/>
    <w:rsid w:val="00487C3F"/>
    <w:rPr>
      <w:rFonts w:ascii="Times New Roman" w:eastAsia="宋体" w:hAnsi="Times New Roman" w:cs="Times New Roman"/>
      <w:sz w:val="18"/>
      <w:szCs w:val="18"/>
    </w:rPr>
  </w:style>
  <w:style w:type="paragraph" w:styleId="a7">
    <w:name w:val="footer"/>
    <w:basedOn w:val="a"/>
    <w:link w:val="Char2"/>
    <w:uiPriority w:val="99"/>
    <w:unhideWhenUsed/>
    <w:rsid w:val="00487C3F"/>
    <w:pPr>
      <w:tabs>
        <w:tab w:val="center" w:pos="4153"/>
        <w:tab w:val="right" w:pos="8306"/>
      </w:tabs>
      <w:snapToGrid w:val="0"/>
      <w:jc w:val="left"/>
    </w:pPr>
    <w:rPr>
      <w:kern w:val="0"/>
      <w:sz w:val="18"/>
      <w:szCs w:val="18"/>
      <w:lang/>
    </w:rPr>
  </w:style>
  <w:style w:type="character" w:customStyle="1" w:styleId="Char2">
    <w:name w:val="页脚 Char"/>
    <w:link w:val="a7"/>
    <w:uiPriority w:val="99"/>
    <w:rsid w:val="00487C3F"/>
    <w:rPr>
      <w:rFonts w:ascii="Times New Roman" w:eastAsia="宋体" w:hAnsi="Times New Roman" w:cs="Times New Roman"/>
      <w:sz w:val="18"/>
      <w:szCs w:val="18"/>
    </w:rPr>
  </w:style>
  <w:style w:type="character" w:styleId="a8">
    <w:name w:val="annotation reference"/>
    <w:uiPriority w:val="99"/>
    <w:semiHidden/>
    <w:unhideWhenUsed/>
    <w:rsid w:val="004E004F"/>
    <w:rPr>
      <w:sz w:val="21"/>
      <w:szCs w:val="21"/>
    </w:rPr>
  </w:style>
  <w:style w:type="paragraph" w:styleId="a9">
    <w:name w:val="annotation text"/>
    <w:basedOn w:val="a"/>
    <w:link w:val="Char3"/>
    <w:uiPriority w:val="99"/>
    <w:semiHidden/>
    <w:unhideWhenUsed/>
    <w:rsid w:val="004E004F"/>
    <w:pPr>
      <w:jc w:val="left"/>
    </w:pPr>
    <w:rPr>
      <w:lang/>
    </w:rPr>
  </w:style>
  <w:style w:type="character" w:customStyle="1" w:styleId="Char3">
    <w:name w:val="批注文字 Char"/>
    <w:link w:val="a9"/>
    <w:uiPriority w:val="99"/>
    <w:semiHidden/>
    <w:rsid w:val="004E004F"/>
    <w:rPr>
      <w:rFonts w:ascii="Times New Roman" w:hAnsi="Times New Roman"/>
      <w:kern w:val="2"/>
      <w:sz w:val="21"/>
      <w:szCs w:val="24"/>
    </w:rPr>
  </w:style>
  <w:style w:type="paragraph" w:styleId="aa">
    <w:name w:val="annotation subject"/>
    <w:basedOn w:val="a9"/>
    <w:next w:val="a9"/>
    <w:link w:val="Char4"/>
    <w:uiPriority w:val="99"/>
    <w:semiHidden/>
    <w:unhideWhenUsed/>
    <w:rsid w:val="004E004F"/>
    <w:rPr>
      <w:b/>
      <w:bCs/>
    </w:rPr>
  </w:style>
  <w:style w:type="character" w:customStyle="1" w:styleId="Char4">
    <w:name w:val="批注主题 Char"/>
    <w:link w:val="aa"/>
    <w:uiPriority w:val="99"/>
    <w:semiHidden/>
    <w:rsid w:val="004E004F"/>
    <w:rPr>
      <w:rFonts w:ascii="Times New Roman" w:hAnsi="Times New Roman"/>
      <w:b/>
      <w:bCs/>
      <w:kern w:val="2"/>
      <w:sz w:val="21"/>
      <w:szCs w:val="24"/>
    </w:rPr>
  </w:style>
  <w:style w:type="table" w:styleId="ab">
    <w:name w:val="Table Grid"/>
    <w:basedOn w:val="a1"/>
    <w:uiPriority w:val="59"/>
    <w:rsid w:val="00947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9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A57F9A"/>
    <w:pPr>
      <w:snapToGrid w:val="0"/>
      <w:jc w:val="left"/>
    </w:pPr>
    <w:rPr>
      <w:kern w:val="0"/>
      <w:sz w:val="18"/>
      <w:szCs w:val="18"/>
      <w:lang w:val="x-none" w:eastAsia="x-none"/>
    </w:rPr>
  </w:style>
  <w:style w:type="character" w:customStyle="1" w:styleId="Char">
    <w:name w:val="脚注文本 Char"/>
    <w:link w:val="a3"/>
    <w:semiHidden/>
    <w:rsid w:val="00A57F9A"/>
    <w:rPr>
      <w:rFonts w:ascii="Times New Roman" w:eastAsia="宋体" w:hAnsi="Times New Roman" w:cs="Times New Roman"/>
      <w:sz w:val="18"/>
      <w:szCs w:val="18"/>
    </w:rPr>
  </w:style>
  <w:style w:type="paragraph" w:styleId="a4">
    <w:name w:val="Balloon Text"/>
    <w:basedOn w:val="a"/>
    <w:link w:val="Char0"/>
    <w:uiPriority w:val="99"/>
    <w:semiHidden/>
    <w:unhideWhenUsed/>
    <w:rsid w:val="00A57F9A"/>
    <w:rPr>
      <w:kern w:val="0"/>
      <w:sz w:val="18"/>
      <w:szCs w:val="18"/>
      <w:lang w:val="x-none" w:eastAsia="x-none"/>
    </w:rPr>
  </w:style>
  <w:style w:type="character" w:customStyle="1" w:styleId="Char0">
    <w:name w:val="批注框文本 Char"/>
    <w:link w:val="a4"/>
    <w:uiPriority w:val="99"/>
    <w:semiHidden/>
    <w:rsid w:val="00A57F9A"/>
    <w:rPr>
      <w:rFonts w:ascii="Times New Roman" w:eastAsia="宋体" w:hAnsi="Times New Roman" w:cs="Times New Roman"/>
      <w:sz w:val="18"/>
      <w:szCs w:val="18"/>
    </w:rPr>
  </w:style>
  <w:style w:type="paragraph" w:customStyle="1" w:styleId="reader-word-layer">
    <w:name w:val="reader-word-layer"/>
    <w:basedOn w:val="a"/>
    <w:rsid w:val="00A57F9A"/>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6C636F"/>
    <w:pPr>
      <w:ind w:firstLineChars="200" w:firstLine="420"/>
    </w:pPr>
  </w:style>
  <w:style w:type="paragraph" w:styleId="a6">
    <w:name w:val="header"/>
    <w:basedOn w:val="a"/>
    <w:link w:val="Char1"/>
    <w:uiPriority w:val="99"/>
    <w:unhideWhenUsed/>
    <w:rsid w:val="00487C3F"/>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1">
    <w:name w:val="页眉 Char"/>
    <w:link w:val="a6"/>
    <w:uiPriority w:val="99"/>
    <w:rsid w:val="00487C3F"/>
    <w:rPr>
      <w:rFonts w:ascii="Times New Roman" w:eastAsia="宋体" w:hAnsi="Times New Roman" w:cs="Times New Roman"/>
      <w:sz w:val="18"/>
      <w:szCs w:val="18"/>
    </w:rPr>
  </w:style>
  <w:style w:type="paragraph" w:styleId="a7">
    <w:name w:val="footer"/>
    <w:basedOn w:val="a"/>
    <w:link w:val="Char2"/>
    <w:uiPriority w:val="99"/>
    <w:unhideWhenUsed/>
    <w:rsid w:val="00487C3F"/>
    <w:pPr>
      <w:tabs>
        <w:tab w:val="center" w:pos="4153"/>
        <w:tab w:val="right" w:pos="8306"/>
      </w:tabs>
      <w:snapToGrid w:val="0"/>
      <w:jc w:val="left"/>
    </w:pPr>
    <w:rPr>
      <w:kern w:val="0"/>
      <w:sz w:val="18"/>
      <w:szCs w:val="18"/>
      <w:lang w:val="x-none" w:eastAsia="x-none"/>
    </w:rPr>
  </w:style>
  <w:style w:type="character" w:customStyle="1" w:styleId="Char2">
    <w:name w:val="页脚 Char"/>
    <w:link w:val="a7"/>
    <w:uiPriority w:val="99"/>
    <w:rsid w:val="00487C3F"/>
    <w:rPr>
      <w:rFonts w:ascii="Times New Roman" w:eastAsia="宋体" w:hAnsi="Times New Roman" w:cs="Times New Roman"/>
      <w:sz w:val="18"/>
      <w:szCs w:val="18"/>
    </w:rPr>
  </w:style>
  <w:style w:type="character" w:styleId="a8">
    <w:name w:val="annotation reference"/>
    <w:uiPriority w:val="99"/>
    <w:semiHidden/>
    <w:unhideWhenUsed/>
    <w:rsid w:val="004E004F"/>
    <w:rPr>
      <w:sz w:val="21"/>
      <w:szCs w:val="21"/>
    </w:rPr>
  </w:style>
  <w:style w:type="paragraph" w:styleId="a9">
    <w:name w:val="annotation text"/>
    <w:basedOn w:val="a"/>
    <w:link w:val="Char3"/>
    <w:uiPriority w:val="99"/>
    <w:semiHidden/>
    <w:unhideWhenUsed/>
    <w:rsid w:val="004E004F"/>
    <w:pPr>
      <w:jc w:val="left"/>
    </w:pPr>
    <w:rPr>
      <w:lang w:val="x-none" w:eastAsia="x-none"/>
    </w:rPr>
  </w:style>
  <w:style w:type="character" w:customStyle="1" w:styleId="Char3">
    <w:name w:val="批注文字 Char"/>
    <w:link w:val="a9"/>
    <w:uiPriority w:val="99"/>
    <w:semiHidden/>
    <w:rsid w:val="004E004F"/>
    <w:rPr>
      <w:rFonts w:ascii="Times New Roman" w:hAnsi="Times New Roman"/>
      <w:kern w:val="2"/>
      <w:sz w:val="21"/>
      <w:szCs w:val="24"/>
    </w:rPr>
  </w:style>
  <w:style w:type="paragraph" w:styleId="aa">
    <w:name w:val="annotation subject"/>
    <w:basedOn w:val="a9"/>
    <w:next w:val="a9"/>
    <w:link w:val="Char4"/>
    <w:uiPriority w:val="99"/>
    <w:semiHidden/>
    <w:unhideWhenUsed/>
    <w:rsid w:val="004E004F"/>
    <w:rPr>
      <w:b/>
      <w:bCs/>
    </w:rPr>
  </w:style>
  <w:style w:type="character" w:customStyle="1" w:styleId="Char4">
    <w:name w:val="批注主题 Char"/>
    <w:link w:val="aa"/>
    <w:uiPriority w:val="99"/>
    <w:semiHidden/>
    <w:rsid w:val="004E004F"/>
    <w:rPr>
      <w:rFonts w:ascii="Times New Roman" w:hAnsi="Times New Roman"/>
      <w:b/>
      <w:bCs/>
      <w:kern w:val="2"/>
      <w:sz w:val="21"/>
      <w:szCs w:val="24"/>
    </w:rPr>
  </w:style>
  <w:style w:type="table" w:styleId="ab">
    <w:name w:val="Table Grid"/>
    <w:basedOn w:val="a1"/>
    <w:uiPriority w:val="59"/>
    <w:rsid w:val="00947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8295306">
      <w:bodyDiv w:val="1"/>
      <w:marLeft w:val="0"/>
      <w:marRight w:val="0"/>
      <w:marTop w:val="0"/>
      <w:marBottom w:val="0"/>
      <w:divBdr>
        <w:top w:val="none" w:sz="0" w:space="0" w:color="auto"/>
        <w:left w:val="none" w:sz="0" w:space="0" w:color="auto"/>
        <w:bottom w:val="none" w:sz="0" w:space="0" w:color="auto"/>
        <w:right w:val="none" w:sz="0" w:space="0" w:color="auto"/>
      </w:divBdr>
    </w:div>
    <w:div w:id="1393964948">
      <w:bodyDiv w:val="1"/>
      <w:marLeft w:val="0"/>
      <w:marRight w:val="0"/>
      <w:marTop w:val="0"/>
      <w:marBottom w:val="0"/>
      <w:divBdr>
        <w:top w:val="none" w:sz="0" w:space="0" w:color="auto"/>
        <w:left w:val="none" w:sz="0" w:space="0" w:color="auto"/>
        <w:bottom w:val="none" w:sz="0" w:space="0" w:color="auto"/>
        <w:right w:val="none" w:sz="0" w:space="0" w:color="auto"/>
      </w:divBdr>
    </w:div>
    <w:div w:id="1564639178">
      <w:bodyDiv w:val="1"/>
      <w:marLeft w:val="0"/>
      <w:marRight w:val="0"/>
      <w:marTop w:val="0"/>
      <w:marBottom w:val="0"/>
      <w:divBdr>
        <w:top w:val="none" w:sz="0" w:space="0" w:color="auto"/>
        <w:left w:val="none" w:sz="0" w:space="0" w:color="auto"/>
        <w:bottom w:val="none" w:sz="0" w:space="0" w:color="auto"/>
        <w:right w:val="none" w:sz="0" w:space="0" w:color="auto"/>
      </w:divBdr>
    </w:div>
    <w:div w:id="1733195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0</DocSecurity>
  <Lines>18</Lines>
  <Paragraphs>5</Paragraphs>
  <ScaleCrop>false</ScaleCrop>
  <Company>SHFE</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王岳峰</cp:lastModifiedBy>
  <cp:revision>4</cp:revision>
  <dcterms:created xsi:type="dcterms:W3CDTF">2017-06-14T01:23:00Z</dcterms:created>
  <dcterms:modified xsi:type="dcterms:W3CDTF">2017-06-15T02:29:00Z</dcterms:modified>
</cp:coreProperties>
</file>